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6345AB">
        <w:rPr>
          <w:rFonts w:ascii="Times New Roman" w:hAnsi="Times New Roman"/>
          <w:b/>
          <w:sz w:val="24"/>
          <w:szCs w:val="24"/>
        </w:rPr>
        <w:t>4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345AB" w:rsidRDefault="006345AB" w:rsidP="006345AB">
      <w:pPr>
        <w:spacing w:after="0" w:line="240" w:lineRule="auto"/>
        <w:rPr>
          <w:rFonts w:ascii="Times New Roman" w:hAnsi="Times New Roman"/>
          <w:b/>
        </w:rPr>
      </w:pPr>
      <w:r w:rsidRPr="0082035B">
        <w:rPr>
          <w:rFonts w:ascii="Times New Roman" w:hAnsi="Times New Roman"/>
          <w:b/>
        </w:rPr>
        <w:t xml:space="preserve">Kryteria wyboru operacji dla celu 2 </w:t>
      </w:r>
      <w:r>
        <w:rPr>
          <w:rFonts w:ascii="Times New Roman" w:hAnsi="Times New Roman"/>
          <w:b/>
        </w:rPr>
        <w:t xml:space="preserve">ogólnego </w:t>
      </w:r>
      <w:r w:rsidRPr="0082035B">
        <w:rPr>
          <w:rFonts w:ascii="Times New Roman" w:hAnsi="Times New Roman"/>
          <w:b/>
        </w:rPr>
        <w:t>- Lepsze wykorzystanie potencjału przyrodniczego i kulturowego w rozwoju regionu</w:t>
      </w:r>
    </w:p>
    <w:tbl>
      <w:tblPr>
        <w:tblW w:w="1010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4"/>
        <w:gridCol w:w="1984"/>
        <w:gridCol w:w="3402"/>
        <w:gridCol w:w="2552"/>
      </w:tblGrid>
      <w:tr w:rsidR="006345AB" w:rsidRPr="0032150C" w:rsidTr="00DD13B8">
        <w:tc>
          <w:tcPr>
            <w:tcW w:w="216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 xml:space="preserve">Wpływ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społecznego oddziaływania </w:t>
            </w: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operacji na obszar LGD: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Operacja wpływa na jedną miejscowość</w:t>
            </w:r>
            <w:r>
              <w:rPr>
                <w:rFonts w:ascii="Times New Roman" w:hAnsi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 xml:space="preserve">Operacja wpływa na całą gminę </w:t>
            </w:r>
            <w:r>
              <w:rPr>
                <w:rFonts w:ascii="Times New Roman" w:hAnsi="Times New Roman"/>
              </w:rPr>
              <w:t xml:space="preserve">– 4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4" w:hanging="214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hAnsi="Times New Roman"/>
              </w:rPr>
              <w:t>Operacja wp</w:t>
            </w:r>
            <w:r>
              <w:rPr>
                <w:rFonts w:ascii="Times New Roman" w:hAnsi="Times New Roman"/>
              </w:rPr>
              <w:t>ływa na cały obszar LGD 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6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W ramach realizacji projektów preferowane będą operacj</w:t>
            </w:r>
            <w:r>
              <w:rPr>
                <w:rFonts w:ascii="Times New Roman" w:hAnsi="Times New Roman"/>
              </w:rPr>
              <w:t>e,</w:t>
            </w:r>
            <w:r w:rsidRPr="00645AB3">
              <w:rPr>
                <w:rFonts w:ascii="Times New Roman" w:hAnsi="Times New Roman"/>
              </w:rPr>
              <w:t xml:space="preserve"> które swoim zasięgiem wpływają na obszar co najmniej </w:t>
            </w:r>
            <w:r>
              <w:rPr>
                <w:rFonts w:ascii="Times New Roman" w:hAnsi="Times New Roman"/>
              </w:rPr>
              <w:t xml:space="preserve">gminy </w:t>
            </w:r>
            <w:r w:rsidRPr="00645AB3">
              <w:rPr>
                <w:rFonts w:ascii="Times New Roman" w:hAnsi="Times New Roman"/>
              </w:rPr>
              <w:t>objętej LSR. Realizacja kryterium przyczyni się do realizacji operacji obejmującej</w:t>
            </w:r>
            <w:r>
              <w:rPr>
                <w:rFonts w:ascii="Times New Roman" w:hAnsi="Times New Roman"/>
              </w:rPr>
              <w:t xml:space="preserve"> swoim zasięgiem jak największą ilość</w:t>
            </w:r>
            <w:r w:rsidRPr="00645AB3">
              <w:rPr>
                <w:rFonts w:ascii="Times New Roman" w:hAnsi="Times New Roman"/>
              </w:rPr>
              <w:t xml:space="preserve"> mieszkańców. </w:t>
            </w:r>
          </w:p>
          <w:p w:rsidR="006345AB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Problem konieczności rozwoju sektora gospodarczego na obszarze LGD, tworzenie nowych miejsc pracy oraz konieczność podejmowania działań polegających na współpracy podmiotów gospodarczych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2 i 3 oraz w Rozdziale IV – Analiza SWOT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planowane działania sprzyjają ochronie środowiska i klimatu ?</w:t>
            </w: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64314E">
              <w:rPr>
                <w:rFonts w:ascii="Times New Roman" w:hAnsi="Times New Roman"/>
              </w:rPr>
              <w:t>Nie sprzyjają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Sprzyjają -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referowane będą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te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operacje, których realizacja przyczyni się do działań lub inwestycji sprzyjających ochronie środowiska lub p</w:t>
            </w:r>
            <w:r>
              <w:rPr>
                <w:rFonts w:ascii="Times New Roman" w:eastAsia="Times New Roman" w:hAnsi="Times New Roman"/>
                <w:lang w:eastAsia="pl-PL"/>
              </w:rPr>
              <w:t>rzeciwdziałaniu zmianom klimatu. Mogą to być zadania związane z edukacją (warsztaty, szkolenia, ścieżki dydaktyczne itp.), rewitalizacją i zagospodarowaniem terenów zieleni lub z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wykorzystaniem odnawialnych źródeł energii albo polegające na oznaczeniu i ochronie miejsc oraz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obiektów przyr</w:t>
            </w:r>
            <w:r>
              <w:rPr>
                <w:rFonts w:ascii="Times New Roman" w:eastAsia="Times New Roman" w:hAnsi="Times New Roman"/>
                <w:lang w:eastAsia="pl-PL"/>
              </w:rPr>
              <w:t>odniczo cennych i unikatowych. Za działania sprzyjające ochronie środowiska uznane będą również też te inwestycje, w których zaplanowano wykorzystanie materiałów sprzyjających środowisku. Tym sposobem LGD wpłynie na wzrost świadomości mieszkańców dotyczących potrzeby ochrony środowiska. Poza tym realizacja takich operacji pozytywnie wpłynie na jakość środowiska.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Kryterium weryfikowane  będzie  na  podstawie  zapisów we wniosku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lastRenderedPageBreak/>
              <w:t>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Potrzeba podejmowania działań sprzyjających zachowaniu przyrody i zachowaniu różnorodnych form jej ochrony, w tym działań minimalizujących skutki złego wpływu na środowisko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lastRenderedPageBreak/>
              <w:t>Wnioskodawca zobowiązuje się do poinformowania lokalnej społeczności o fakcie otrzymania dofinansowania poprzez Stowarzyszenie Lokalna Grupa Działania Bory Dolnośląskie ?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 w:right="-250" w:firstLine="425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pStyle w:val="Akapitzlist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Nie zobowiązuje się do informowania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345AB" w:rsidRPr="0064314E" w:rsidRDefault="006345AB" w:rsidP="006345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>Zobowiązuje się do informowania</w:t>
            </w:r>
            <w:r>
              <w:rPr>
                <w:rFonts w:ascii="Times New Roman" w:hAnsi="Times New Roman"/>
              </w:rPr>
              <w:t xml:space="preserve"> -</w:t>
            </w: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10 </w:t>
            </w:r>
            <w:proofErr w:type="spellStart"/>
            <w:r w:rsidRPr="0064314E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LGD będzie premiować te</w:t>
            </w:r>
            <w:r w:rsidRPr="007B368F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 xml:space="preserve">y, których Beneficjenci zobowiążą się do informowania, że wsparcie na realizację operacji otrzymali za pośrednictwem </w:t>
            </w:r>
            <w:r w:rsidRPr="007B368F">
              <w:rPr>
                <w:rFonts w:ascii="Times New Roman" w:hAnsi="Times New Roman"/>
              </w:rPr>
              <w:t xml:space="preserve">LGD. Realizacja tego kryterium ma przyczynić się do </w:t>
            </w:r>
            <w:r>
              <w:rPr>
                <w:rFonts w:ascii="Times New Roman" w:hAnsi="Times New Roman"/>
              </w:rPr>
              <w:t>zwiększenia rozpoznawalności</w:t>
            </w:r>
            <w:r w:rsidRPr="007B368F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 Grupy Działania i tym samym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wpłynąć na liczbę</w:t>
            </w:r>
            <w:r w:rsidRPr="007B368F">
              <w:rPr>
                <w:rFonts w:ascii="Times New Roman" w:hAnsi="Times New Roman"/>
              </w:rPr>
              <w:t xml:space="preserve"> miesza</w:t>
            </w:r>
            <w:r>
              <w:rPr>
                <w:rFonts w:ascii="Times New Roman" w:hAnsi="Times New Roman"/>
              </w:rPr>
              <w:t>ńców zaangażowanych we wdrażanie</w:t>
            </w:r>
            <w:r w:rsidRPr="007B368F">
              <w:rPr>
                <w:rFonts w:ascii="Times New Roman" w:hAnsi="Times New Roman"/>
              </w:rPr>
              <w:t xml:space="preserve"> Lokalnej Strategii Rozwoju Borów Dolnośląskich.</w:t>
            </w: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</w:t>
            </w:r>
            <w:r>
              <w:rPr>
                <w:rFonts w:ascii="Times New Roman" w:hAnsi="Times New Roman"/>
              </w:rPr>
              <w:t>złożonego oświadczenia</w:t>
            </w:r>
            <w:r w:rsidRPr="007B368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Niewielki poziom rozpoznawalności działań, które zostały sfinansowane ze środków LGD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pl-PL"/>
              </w:rPr>
              <w:t>.1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 xml:space="preserve">Innowacyjność operacji 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Działanie nie posiada innowacyjnego charakteru</w:t>
            </w:r>
            <w:r>
              <w:rPr>
                <w:rFonts w:ascii="Times New Roman" w:hAnsi="Times New Roman"/>
              </w:rPr>
              <w:t xml:space="preserve"> – 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hAnsi="Times New Roman"/>
              </w:rPr>
              <w:t>Działania posiada charakter innowacyjny</w:t>
            </w:r>
            <w:r>
              <w:rPr>
                <w:rFonts w:ascii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- oznacza wprowadzanie nowego lub znacząco udoskonalonego produktu (wyrobu lub usługi), nowego procesu, nowej metody organizacji lub nowej metody promocji.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to także nietypowe, niestandardowe wykorzystanie czy promocja lokalnych zasobów (przyrodniczych, kulturowych, w tym związanych z lokalnym dziedzictwem kulinarnym, tradycjami rzemieślniczymi, lokalnymi opowieściami i legendami, wydarzeniami historycznymi bądź wybitnymi postaciami związanymi z danym obszarem poprzez miejsce urodzenia czy pobytu).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Zastosowanie tego kryterium wpłynie na wzrost konkurencyjności oferowanych usług i tym na poprawę ich jakości.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Uwzględnienie innowacyjności w kryteriach wyboru zostało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opisane </w:t>
            </w:r>
            <w:r>
              <w:rPr>
                <w:rFonts w:ascii="Times New Roman" w:eastAsia="Times New Roman" w:hAnsi="Times New Roman"/>
                <w:lang w:eastAsia="pl-PL"/>
              </w:rPr>
              <w:t>w Rozdziale VI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–</w:t>
            </w:r>
            <w:r w:rsidRPr="00AC26F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60029">
              <w:rPr>
                <w:rFonts w:ascii="Times New Roman" w:eastAsia="Times New Roman" w:hAnsi="Times New Roman"/>
                <w:bCs/>
                <w:lang w:eastAsia="pl-PL"/>
              </w:rPr>
              <w:t>Sposób wyboru i oceny operacji oraz sposób ustanawiania kryteriów wyboru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planowana operacja będzie realizowana w miejscowości:</w:t>
            </w:r>
          </w:p>
          <w:p w:rsidR="006345AB" w:rsidRPr="00397860" w:rsidRDefault="006345AB" w:rsidP="00DD13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97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(w oparciu o dane statystyczne pozyskane z Urzędu Gminy, na dzień 31.12.2015 r.)</w:t>
            </w:r>
          </w:p>
          <w:p w:rsidR="006345AB" w:rsidRPr="0032150C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Powyżej 5 tys. mieszkańców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 xml:space="preserve">Do 5 tys. </w:t>
            </w:r>
            <w:r w:rsidRPr="0064314E">
              <w:rPr>
                <w:rFonts w:ascii="Times New Roman" w:hAnsi="Times New Roman"/>
              </w:rPr>
              <w:lastRenderedPageBreak/>
              <w:t>mieszkańców</w:t>
            </w:r>
            <w:r>
              <w:rPr>
                <w:rFonts w:ascii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lastRenderedPageBreak/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operacje,</w:t>
            </w:r>
            <w:r w:rsidRPr="00645AB3">
              <w:rPr>
                <w:rFonts w:ascii="Times New Roman" w:hAnsi="Times New Roman"/>
              </w:rPr>
              <w:t xml:space="preserve"> które </w:t>
            </w:r>
            <w:r>
              <w:rPr>
                <w:rFonts w:ascii="Times New Roman" w:hAnsi="Times New Roman"/>
              </w:rPr>
              <w:t xml:space="preserve">realizowane będą w miejscowościach poniżej 5 tys. mieszkańców. Tym kryterium LGD chce wzmocnić przede wszystkim te miejscowości, które z uwagi na </w:t>
            </w:r>
            <w:r>
              <w:rPr>
                <w:rFonts w:ascii="Times New Roman" w:hAnsi="Times New Roman"/>
              </w:rPr>
              <w:lastRenderedPageBreak/>
              <w:t>mniejszą liczbę mieszkańców są często marginalizowane.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>Kryterium obowiązkowe, które wymusza potrzebę zwiększenia pomocy w miejscowościach mniejszych w tym na terenach wiejskich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>
              <w:rPr>
                <w:rFonts w:ascii="Times New Roman" w:eastAsia="Tahoma" w:hAnsi="Times New Roman"/>
                <w:b/>
                <w:lang w:eastAsia="ar-SA"/>
              </w:rPr>
              <w:lastRenderedPageBreak/>
              <w:t xml:space="preserve">Czy planowana operacja posiada </w:t>
            </w:r>
            <w:r w:rsidRPr="000F5A8B">
              <w:rPr>
                <w:rFonts w:ascii="Times New Roman" w:eastAsia="Tahoma" w:hAnsi="Times New Roman"/>
                <w:b/>
                <w:lang w:eastAsia="ar-SA"/>
              </w:rPr>
              <w:t>społeczn</w:t>
            </w:r>
            <w:r>
              <w:rPr>
                <w:rFonts w:ascii="Times New Roman" w:eastAsia="Tahoma" w:hAnsi="Times New Roman"/>
                <w:b/>
                <w:lang w:eastAsia="ar-SA"/>
              </w:rPr>
              <w:t>y charakter?</w:t>
            </w:r>
          </w:p>
          <w:p w:rsidR="006345AB" w:rsidRPr="000F5A8B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 xml:space="preserve">– 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Pr="0064314E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są</w:t>
            </w:r>
            <w:r w:rsidRPr="00645AB3">
              <w:rPr>
                <w:rFonts w:ascii="Times New Roman" w:hAnsi="Times New Roman"/>
              </w:rPr>
              <w:t xml:space="preserve"> </w:t>
            </w:r>
            <w:r w:rsidRPr="007B2744">
              <w:rPr>
                <w:rFonts w:ascii="Times New Roman" w:eastAsia="Tahoma" w:hAnsi="Times New Roman"/>
                <w:lang w:eastAsia="ar-SA"/>
              </w:rPr>
              <w:t xml:space="preserve">wynikiem konsultacji społecznych np. uchwały zebrania wiejskiego </w:t>
            </w:r>
            <w:r>
              <w:rPr>
                <w:rFonts w:ascii="Times New Roman" w:eastAsia="Tahoma" w:hAnsi="Times New Roman"/>
                <w:lang w:eastAsia="ar-SA"/>
              </w:rPr>
              <w:t xml:space="preserve">bądź ich </w:t>
            </w:r>
            <w:r w:rsidRPr="007B2744">
              <w:rPr>
                <w:rFonts w:ascii="Times New Roman" w:eastAsia="Tahoma" w:hAnsi="Times New Roman"/>
                <w:lang w:eastAsia="ar-SA"/>
              </w:rPr>
              <w:t>realizacja jest zgodna z dokumentami strategicznymi gminy np. planem rewitalizacji, planem odnowy miejscowości, strategii rozwoju gminy</w:t>
            </w:r>
            <w:r>
              <w:rPr>
                <w:rFonts w:ascii="Times New Roman" w:eastAsia="Tahoma" w:hAnsi="Times New Roman"/>
                <w:lang w:eastAsia="ar-SA"/>
              </w:rPr>
              <w:t>. Tym działaniem LGD chce wzmocnić zaangażowanie społeczne w operacje realizowane przede wszystkim przez gminy.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Czy operacja </w:t>
            </w:r>
            <w:r>
              <w:rPr>
                <w:rFonts w:ascii="Times New Roman" w:eastAsia="Tahoma" w:hAnsi="Times New Roman"/>
                <w:b/>
                <w:lang w:eastAsia="ar-SA"/>
              </w:rPr>
              <w:t>wpływa na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ahoma" w:hAnsi="Times New Roman"/>
                <w:b/>
                <w:lang w:eastAsia="ar-SA"/>
              </w:rPr>
              <w:t>zwiększenia i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>ntegracji społecznej?</w:t>
            </w:r>
          </w:p>
          <w:p w:rsidR="006345AB" w:rsidRDefault="006345AB" w:rsidP="00DD13B8">
            <w:pPr>
              <w:spacing w:after="0" w:line="240" w:lineRule="auto"/>
              <w:ind w:left="213"/>
              <w:rPr>
                <w:rFonts w:ascii="Times New Roman" w:eastAsia="Tahoma" w:hAnsi="Times New Roman"/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 xml:space="preserve">- 0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Pr="0013272A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13272A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13272A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przyczynią</w:t>
            </w:r>
            <w:r w:rsidRPr="007B2744">
              <w:rPr>
                <w:rFonts w:ascii="Times New Roman" w:hAnsi="Times New Roman"/>
              </w:rPr>
              <w:t xml:space="preserve"> się do niwel</w:t>
            </w:r>
            <w:r>
              <w:rPr>
                <w:rFonts w:ascii="Times New Roman" w:hAnsi="Times New Roman"/>
              </w:rPr>
              <w:t xml:space="preserve">owania nierówności społecznych i wsparcie grup </w:t>
            </w:r>
            <w:proofErr w:type="spellStart"/>
            <w:r>
              <w:rPr>
                <w:rFonts w:ascii="Times New Roman" w:hAnsi="Times New Roman"/>
              </w:rPr>
              <w:t>defaworyzowanych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5C4467">
              <w:rPr>
                <w:rFonts w:ascii="Times New Roman" w:hAnsi="Times New Roman"/>
                <w:color w:val="000000"/>
              </w:rPr>
              <w:t>osoby bezrobotne w wieku 25-44 lat oraz kobiety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 xml:space="preserve"> lub zagrożonych wykluczeniem społecznym (osoby w wieku poprodukcyjnym), </w:t>
            </w:r>
            <w:r w:rsidRPr="007B2744">
              <w:rPr>
                <w:rFonts w:ascii="Times New Roman" w:hAnsi="Times New Roman"/>
              </w:rPr>
              <w:t>które zostały wykazane w związku z przeprowadzoną diagnozą na obszarze</w:t>
            </w:r>
            <w:r>
              <w:rPr>
                <w:rFonts w:ascii="Times New Roman" w:hAnsi="Times New Roman"/>
              </w:rPr>
              <w:t xml:space="preserve"> LGD.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Maksymalna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6345AB" w:rsidRPr="0032150C" w:rsidTr="00DD13B8">
        <w:trPr>
          <w:trHeight w:val="228"/>
        </w:trPr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Minimalna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390B9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35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6345AB" w:rsidRDefault="006345AB" w:rsidP="006345A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345A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345AB" w:rsidRDefault="00624049" w:rsidP="006345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  <w:r w:rsidR="006345AB"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5AB" w:rsidRPr="006345AB" w:rsidRDefault="006345AB" w:rsidP="006345AB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pierwszej kolejności brane jest pod uwagę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operacja wpływa na zwiększenia integracji społecznej?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przypadku, gdy nadal nie ma rozstrzygnięcia bierze się pod uwagę kryterium: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planowana operacja posiada społeczny charakter?;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Gdy dwa powyższe kryteria nie przyniosły rozstrzygnięcia bierze się trzecie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Wpływ społecznego oddziaływania operacji na obszar LGD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ostateczności decyduje data wpływu i numer pozycji w rejestrze korespondencji przychodzącej.</w:t>
      </w:r>
    </w:p>
    <w:p w:rsidR="00624049" w:rsidRPr="006345AB" w:rsidRDefault="00624049" w:rsidP="006345A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9F" w:rsidRDefault="006A259F" w:rsidP="00624049">
      <w:pPr>
        <w:spacing w:after="0" w:line="240" w:lineRule="auto"/>
      </w:pPr>
      <w:r>
        <w:separator/>
      </w:r>
    </w:p>
  </w:endnote>
  <w:endnote w:type="continuationSeparator" w:id="0">
    <w:p w:rsidR="006A259F" w:rsidRDefault="006A259F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9F" w:rsidRDefault="006A259F" w:rsidP="00624049">
      <w:pPr>
        <w:spacing w:after="0" w:line="240" w:lineRule="auto"/>
      </w:pPr>
      <w:r>
        <w:separator/>
      </w:r>
    </w:p>
  </w:footnote>
  <w:footnote w:type="continuationSeparator" w:id="0">
    <w:p w:rsidR="006A259F" w:rsidRDefault="006A259F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0FCB"/>
    <w:multiLevelType w:val="hybridMultilevel"/>
    <w:tmpl w:val="0944C2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723"/>
    <w:multiLevelType w:val="hybridMultilevel"/>
    <w:tmpl w:val="2FC61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49"/>
    <w:rsid w:val="002E2A8B"/>
    <w:rsid w:val="002F3F7D"/>
    <w:rsid w:val="00301B2B"/>
    <w:rsid w:val="00390B9B"/>
    <w:rsid w:val="00514417"/>
    <w:rsid w:val="00624049"/>
    <w:rsid w:val="006345AB"/>
    <w:rsid w:val="006A259F"/>
    <w:rsid w:val="00785921"/>
    <w:rsid w:val="00881B6C"/>
    <w:rsid w:val="00A62DE2"/>
    <w:rsid w:val="00D95932"/>
    <w:rsid w:val="00E973C2"/>
    <w:rsid w:val="00EA0294"/>
    <w:rsid w:val="00E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2016-11-22T11:45:00Z</dcterms:created>
  <dcterms:modified xsi:type="dcterms:W3CDTF">2016-11-30T10:45:00Z</dcterms:modified>
</cp:coreProperties>
</file>