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9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 xml:space="preserve"> do ogłoszenia o naborze Nr 1/2017</w:t>
      </w:r>
    </w:p>
    <w:p w:rsidR="00624049" w:rsidRPr="00F9442F" w:rsidRDefault="00624049" w:rsidP="00624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4049" w:rsidRPr="00F3303B" w:rsidRDefault="00624049" w:rsidP="00624049">
      <w:pPr>
        <w:spacing w:after="0" w:line="240" w:lineRule="auto"/>
        <w:ind w:left="-71"/>
        <w:rPr>
          <w:rFonts w:ascii="Times New Roman" w:eastAsia="Times New Roman" w:hAnsi="Times New Roman"/>
          <w:b/>
          <w:lang w:eastAsia="pl-PL"/>
        </w:rPr>
      </w:pPr>
      <w:r w:rsidRPr="00D22D35">
        <w:rPr>
          <w:rFonts w:ascii="Times New Roman" w:hAnsi="Times New Roman"/>
          <w:b/>
        </w:rPr>
        <w:t xml:space="preserve">Kryteria wyboru operacji dla celu 1 - </w:t>
      </w:r>
      <w:r w:rsidRPr="00D22D35">
        <w:rPr>
          <w:rFonts w:ascii="Times New Roman" w:eastAsia="Times New Roman" w:hAnsi="Times New Roman"/>
          <w:b/>
          <w:lang w:eastAsia="pl-PL"/>
        </w:rPr>
        <w:t>Pobudzanie lokalnej przedsiębiorczości</w:t>
      </w:r>
    </w:p>
    <w:tbl>
      <w:tblPr>
        <w:tblpPr w:leftFromText="141" w:rightFromText="141" w:vertAnchor="text" w:horzAnchor="margin" w:tblpXSpec="center" w:tblpY="13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842"/>
        <w:gridCol w:w="3969"/>
        <w:gridCol w:w="2414"/>
      </w:tblGrid>
      <w:tr w:rsidR="00DF21A7" w:rsidRPr="007B368F" w:rsidTr="00DF21A7">
        <w:tc>
          <w:tcPr>
            <w:tcW w:w="1272" w:type="dxa"/>
            <w:shd w:val="clear" w:color="auto" w:fill="F2F2F2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Nazwa kryterium wyboru operacji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Liczba przyzn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nych pun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tów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ahoma" w:hAnsi="Times New Roman"/>
                <w:b/>
                <w:lang w:eastAsia="ar-SA"/>
              </w:rPr>
              <w:t>Opis / potencjalne oddziaływanie</w:t>
            </w:r>
          </w:p>
        </w:tc>
        <w:tc>
          <w:tcPr>
            <w:tcW w:w="2414" w:type="dxa"/>
            <w:shd w:val="clear" w:color="auto" w:fill="F2F2F2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Odniesienie do Di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b/>
                <w:lang w:eastAsia="pl-PL"/>
              </w:rPr>
              <w:t>gnozy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Czy planow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ne dział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 sprz</w:t>
            </w:r>
            <w:r w:rsidRPr="00DF21A7">
              <w:rPr>
                <w:rFonts w:ascii="Times New Roman" w:hAnsi="Times New Roman"/>
                <w:b/>
                <w:color w:val="000000"/>
              </w:rPr>
              <w:t>y</w:t>
            </w:r>
            <w:r w:rsidRPr="00DF21A7">
              <w:rPr>
                <w:rFonts w:ascii="Times New Roman" w:hAnsi="Times New Roman"/>
                <w:b/>
                <w:color w:val="000000"/>
              </w:rPr>
              <w:t>jają ochronie środow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ska i kl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matu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 sprzyjają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Sprzyjają </w:t>
            </w:r>
          </w:p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Preferowane będą te operacje, których realizacja przyczyni się w różnym stopniu do ochrony środowiska lub będą przeci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działać zmianom klim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tu.</w:t>
            </w:r>
            <w:r w:rsidRPr="00DF21A7">
              <w:rPr>
                <w:rFonts w:ascii="Times New Roman" w:hAnsi="Times New Roman"/>
                <w:color w:val="000000"/>
              </w:rPr>
              <w:t xml:space="preserve"> Punktowane będą operacje zawierające elementy ogr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niczające emisję szkodliwych pyłów, zanieczyszczeń oraz odpadów, ogranicz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jące wyk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rzystanie energii lub operacje zakładające wykorzystanie lub promow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 xml:space="preserve">nie rozwiązań opartych na odnawialnych źródłach energii. 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Za działania sprzyj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jące ochronie środowiska uznane będą również te inwestycje, w których 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planowano wykorzystanie materiałów sprzyjających środowisku. Tym sp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sobem LGD wpłynie na wzrost świ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domości mieszkańców dotyczących potrzeby ochrony środow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ska. Poza tym realizacja takich operacji poz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tywnie wpłynie na jego jakość.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Kryterium weryfikowane  będzie  na  podstawie 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Potrzeba podejmow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nia działań sprzyjaj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cych zachowaniu przyrody i zachowaniu różnoro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nych form jej ochrony, w tym działań minimal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zujących skutki złego wpływu na środow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sko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2.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>zuje się do poinfo</w:t>
            </w:r>
            <w:r w:rsidRPr="00DF21A7">
              <w:rPr>
                <w:rFonts w:ascii="Times New Roman" w:hAnsi="Times New Roman"/>
                <w:b/>
                <w:color w:val="000000"/>
              </w:rPr>
              <w:t>r</w:t>
            </w:r>
            <w:r w:rsidRPr="00DF21A7">
              <w:rPr>
                <w:rFonts w:ascii="Times New Roman" w:hAnsi="Times New Roman"/>
                <w:b/>
                <w:color w:val="000000"/>
              </w:rPr>
              <w:t>mow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 lokalnej społeczn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ści o fakcie otrzym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 dof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nansow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 p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przez St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warzysz</w:t>
            </w:r>
            <w:r w:rsidRPr="00DF21A7">
              <w:rPr>
                <w:rFonts w:ascii="Times New Roman" w:hAnsi="Times New Roman"/>
                <w:b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color w:val="000000"/>
              </w:rPr>
              <w:t>nie Loka</w:t>
            </w:r>
            <w:r w:rsidRPr="00DF21A7">
              <w:rPr>
                <w:rFonts w:ascii="Times New Roman" w:hAnsi="Times New Roman"/>
                <w:b/>
                <w:color w:val="000000"/>
              </w:rPr>
              <w:t>l</w:t>
            </w:r>
            <w:r w:rsidRPr="00DF21A7">
              <w:rPr>
                <w:rFonts w:ascii="Times New Roman" w:hAnsi="Times New Roman"/>
                <w:b/>
                <w:color w:val="000000"/>
              </w:rPr>
              <w:t>na Grupa Działania Bory Do</w:t>
            </w:r>
            <w:r w:rsidRPr="00DF21A7">
              <w:rPr>
                <w:rFonts w:ascii="Times New Roman" w:hAnsi="Times New Roman"/>
                <w:b/>
                <w:color w:val="000000"/>
              </w:rPr>
              <w:t>l</w:t>
            </w:r>
            <w:r w:rsidRPr="00DF21A7">
              <w:rPr>
                <w:rFonts w:ascii="Times New Roman" w:hAnsi="Times New Roman"/>
                <w:b/>
                <w:color w:val="000000"/>
              </w:rPr>
              <w:t>nośl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>skie 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 zobowi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zuje się do 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formowania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Zobowiązuje się do info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mowania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LGD będzie premiować te projekty, kt</w:t>
            </w:r>
            <w:r w:rsidRPr="00DF21A7">
              <w:rPr>
                <w:rFonts w:ascii="Times New Roman" w:hAnsi="Times New Roman"/>
                <w:color w:val="000000"/>
              </w:rPr>
              <w:t>ó</w:t>
            </w:r>
            <w:r w:rsidRPr="00DF21A7">
              <w:rPr>
                <w:rFonts w:ascii="Times New Roman" w:hAnsi="Times New Roman"/>
                <w:color w:val="000000"/>
              </w:rPr>
              <w:t>rych Wnioskodawcy zobowiążą się do informowania, że wsparcie na r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alizację operacji otrzymali za pośrednictwem Stowarzyszenia LGD Bory Dolnośląskie. Realizacja tego kryt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rium ma przyczynić się do zwiększ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nia rozpoznawalności Lokalnej Grupy Działania i tym samym wpłynąć na liczbę mieszańców zaang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żowanych we wdrażanie Lokalnej Strat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gii Ro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woju Borów Dolnośląskich.</w:t>
            </w:r>
          </w:p>
          <w:p w:rsidR="00DF21A7" w:rsidRPr="00DF21A7" w:rsidRDefault="00DF21A7" w:rsidP="00B76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after="0"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złożonego oświadczenia.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Niewielki poziom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poznawalności działań, które zostały sfinans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wane ze śro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ków LGD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dziale III – Diagnoza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1.1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3. Innow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cyjność operacji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Działanie nie posiada inn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wacyjnego charakteru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Działanie p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siada innow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cyjny charakter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Innowacyjność - oznacza wprowadz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nowego lub znacząco udoskonal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nego produktu (wyrobu lub usługi), nowego procesu, nowej metody org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nizacji lub nowej metody promocji.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Innowacyjność to także nietypowe, ni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standardowe wykorzystanie czy promocja lokalnych zasobów (przyrodniczych, ku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turowych, w tym zwi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zanych z lokalnym dziedzictwem 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linarnym, tradycjami rzemieślniczymi, lokalnymi opowieściami i legendami, wydarzeniami historycznymi bądź wybitnymi postaciami związanymi z danym obszarem poprzez miejsce urodz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nia czy pobytu). Zastosowanie tego kryt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rium wpłynie na wzrost konk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rencyjności oferowanych usług i tym na poprawę ich jakości.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Uwzględnienie innow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cyjności w kryt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riach wyboru zostało opisane w Rozdziale VI –</w:t>
            </w:r>
            <w:r w:rsidRPr="00DF21A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Sp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sób wyboru i oceny operacji oraz sposób ustanawiania kryteriów wyboru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3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4. Czy podstawą działaln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ści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skodawcy będzie wykorz</w:t>
            </w:r>
            <w:r w:rsidRPr="00DF21A7">
              <w:rPr>
                <w:rFonts w:ascii="Times New Roman" w:hAnsi="Times New Roman"/>
                <w:b/>
                <w:color w:val="000000"/>
              </w:rPr>
              <w:t>y</w:t>
            </w:r>
            <w:r w:rsidRPr="00DF21A7">
              <w:rPr>
                <w:rFonts w:ascii="Times New Roman" w:hAnsi="Times New Roman"/>
                <w:b/>
                <w:color w:val="000000"/>
              </w:rPr>
              <w:t>stanie l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kalnych produ</w:t>
            </w:r>
            <w:r w:rsidRPr="00DF21A7">
              <w:rPr>
                <w:rFonts w:ascii="Times New Roman" w:hAnsi="Times New Roman"/>
                <w:b/>
                <w:color w:val="000000"/>
              </w:rPr>
              <w:t>k</w:t>
            </w:r>
            <w:r w:rsidRPr="00DF21A7">
              <w:rPr>
                <w:rFonts w:ascii="Times New Roman" w:hAnsi="Times New Roman"/>
                <w:b/>
                <w:color w:val="000000"/>
              </w:rPr>
              <w:t>tów rolnych (l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kalnego produktu rolnego – wytwarz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nego na obsz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rze obj</w:t>
            </w:r>
            <w:r w:rsidRPr="00DF21A7">
              <w:rPr>
                <w:rFonts w:ascii="Times New Roman" w:hAnsi="Times New Roman"/>
                <w:b/>
                <w:color w:val="000000"/>
              </w:rPr>
              <w:t>ę</w:t>
            </w:r>
            <w:r w:rsidRPr="00DF21A7">
              <w:rPr>
                <w:rFonts w:ascii="Times New Roman" w:hAnsi="Times New Roman"/>
                <w:b/>
                <w:color w:val="000000"/>
              </w:rPr>
              <w:t>tym LSR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-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Premiowane będą te działania, które 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kładać będą wykorzystanie loka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l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nych produktów rolnych wytwarz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nych na obszarze objętym LSR 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równo w celu ich dalszego przetwarzania jak i sprzed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ży.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Mogą to być również inne produkty 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twarzane na obszarze LGD wpisane na listę Produktów Tradycyjnych prowadz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ną przez Ministerstwo Rolnictwa i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woju Wsi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Opis lokalnych produ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tów został opisany w Rozdziale III – Diagn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za pkt. 9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5. Czy operacja zakłada tworzenie nowych miejsc pracy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0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Tak -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obowiązkowe. Każda z real</w:t>
            </w:r>
            <w:r w:rsidRPr="00DF21A7">
              <w:rPr>
                <w:rFonts w:ascii="Times New Roman" w:hAnsi="Times New Roman"/>
                <w:color w:val="000000"/>
              </w:rPr>
              <w:t>i</w:t>
            </w:r>
            <w:r w:rsidRPr="00DF21A7">
              <w:rPr>
                <w:rFonts w:ascii="Times New Roman" w:hAnsi="Times New Roman"/>
                <w:color w:val="000000"/>
              </w:rPr>
              <w:t>zowanych operacji musi zakładać zwię</w:t>
            </w:r>
            <w:r w:rsidRPr="00DF21A7">
              <w:rPr>
                <w:rFonts w:ascii="Times New Roman" w:hAnsi="Times New Roman"/>
                <w:color w:val="000000"/>
              </w:rPr>
              <w:t>k</w:t>
            </w:r>
            <w:r w:rsidRPr="00DF21A7">
              <w:rPr>
                <w:rFonts w:ascii="Times New Roman" w:hAnsi="Times New Roman"/>
                <w:color w:val="000000"/>
              </w:rPr>
              <w:t>szenie poziomu zatrudnienia i walkę z bezrobociem.  Realizacja LSR ma prz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>czynić się do wzrostu poziomu zatru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nienia na obszarze LGD i co za tym idzie poprawić w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runki życia mieszkańców.</w:t>
            </w: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zapisów w biznesplanie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ó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6. Czy Wniosk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>zuje się do utw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 xml:space="preserve">rzenia miejsca pracy dla osób z grup </w:t>
            </w:r>
            <w:proofErr w:type="spellStart"/>
            <w:r w:rsidRPr="00DF21A7">
              <w:rPr>
                <w:rFonts w:ascii="Times New Roman" w:hAnsi="Times New Roman"/>
                <w:b/>
                <w:color w:val="000000"/>
              </w:rPr>
              <w:t>d</w:t>
            </w:r>
            <w:r w:rsidRPr="00DF21A7">
              <w:rPr>
                <w:rFonts w:ascii="Times New Roman" w:hAnsi="Times New Roman"/>
                <w:b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color w:val="000000"/>
              </w:rPr>
              <w:t>faworyz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wanych</w:t>
            </w:r>
            <w:proofErr w:type="spellEnd"/>
            <w:r w:rsidRPr="00DF21A7">
              <w:rPr>
                <w:rFonts w:ascii="Times New Roman" w:hAnsi="Times New Roman"/>
                <w:b/>
                <w:color w:val="000000"/>
              </w:rPr>
              <w:t xml:space="preserve"> określ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nych w LSR (tj. kobiety i osoby be</w:t>
            </w:r>
            <w:r w:rsidRPr="00DF21A7">
              <w:rPr>
                <w:rFonts w:ascii="Times New Roman" w:hAnsi="Times New Roman"/>
                <w:b/>
                <w:color w:val="000000"/>
              </w:rPr>
              <w:t>z</w:t>
            </w:r>
            <w:r w:rsidRPr="00DF21A7">
              <w:rPr>
                <w:rFonts w:ascii="Times New Roman" w:hAnsi="Times New Roman"/>
                <w:b/>
                <w:color w:val="000000"/>
              </w:rPr>
              <w:t>robo</w:t>
            </w:r>
            <w:r w:rsidRPr="00DF21A7">
              <w:rPr>
                <w:rFonts w:ascii="Times New Roman" w:hAnsi="Times New Roman"/>
                <w:b/>
                <w:color w:val="000000"/>
              </w:rPr>
              <w:t>t</w:t>
            </w:r>
            <w:r w:rsidRPr="00DF21A7">
              <w:rPr>
                <w:rFonts w:ascii="Times New Roman" w:hAnsi="Times New Roman"/>
                <w:b/>
                <w:color w:val="000000"/>
              </w:rPr>
              <w:t>ne w wi</w:t>
            </w:r>
            <w:r w:rsidRPr="00DF21A7">
              <w:rPr>
                <w:rFonts w:ascii="Times New Roman" w:hAnsi="Times New Roman"/>
                <w:b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color w:val="000000"/>
              </w:rPr>
              <w:t>ku 25-44 lat)</w:t>
            </w:r>
          </w:p>
          <w:p w:rsidR="00DF21A7" w:rsidRPr="00DF21A7" w:rsidRDefault="00DF21A7" w:rsidP="00B76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25 lat (l</w:t>
            </w:r>
            <w:r w:rsidRPr="00DF21A7">
              <w:rPr>
                <w:rFonts w:ascii="Times New Roman" w:hAnsi="Times New Roman"/>
                <w:color w:val="000000"/>
              </w:rPr>
              <w:t>i</w:t>
            </w:r>
            <w:r w:rsidRPr="00DF21A7">
              <w:rPr>
                <w:rFonts w:ascii="Times New Roman" w:hAnsi="Times New Roman"/>
                <w:color w:val="000000"/>
              </w:rPr>
              <w:t>czone jest od dnia, w którym wniosk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dawca osiąga wiek 25 lat);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44 lata (l</w:t>
            </w:r>
            <w:r w:rsidRPr="00DF21A7">
              <w:rPr>
                <w:rFonts w:ascii="Times New Roman" w:hAnsi="Times New Roman"/>
                <w:color w:val="000000"/>
              </w:rPr>
              <w:t>i</w:t>
            </w:r>
            <w:r w:rsidRPr="00DF21A7">
              <w:rPr>
                <w:rFonts w:ascii="Times New Roman" w:hAnsi="Times New Roman"/>
                <w:color w:val="000000"/>
              </w:rPr>
              <w:t>czone do dnia 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przedzaj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cego dzień, w którym wniosk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dawca osiągnie 45 rok życia)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Kobieta lub osoba bezr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botna w 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ku 25-44 lat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Bezrobotna kobieta w wi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ku 25-44 lat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13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lastRenderedPageBreak/>
              <w:t>Premiowane będą te operacje, które 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 xml:space="preserve">kładają chęć zatrudnienia osób z 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lastRenderedPageBreak/>
              <w:t>defaworyzowanych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 xml:space="preserve">  ze względu na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stęp do rynku pracy określonych w LSR (tj. osoby bezrobotne w wieku 25-44 lat oraz kobiety). Realizacja LSR ma prz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>czynić się do wsparcia tych osób, oraz zminimalizować negatywne skutki zwi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zane z brakiem pr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</w:t>
            </w: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ó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7. Czy wniosk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dawca zobowi</w:t>
            </w:r>
            <w:r w:rsidRPr="00DF21A7">
              <w:rPr>
                <w:rFonts w:ascii="Times New Roman" w:hAnsi="Times New Roman"/>
                <w:b/>
                <w:color w:val="000000"/>
              </w:rPr>
              <w:t>ą</w:t>
            </w:r>
            <w:r w:rsidRPr="00DF21A7">
              <w:rPr>
                <w:rFonts w:ascii="Times New Roman" w:hAnsi="Times New Roman"/>
                <w:b/>
                <w:color w:val="000000"/>
              </w:rPr>
              <w:t>zuje się do stw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rzenia więcej niż wymag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ny w PROW 1 etat w przelicz</w:t>
            </w:r>
            <w:r w:rsidRPr="00DF21A7">
              <w:rPr>
                <w:rFonts w:ascii="Times New Roman" w:hAnsi="Times New Roman"/>
                <w:b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color w:val="000000"/>
              </w:rPr>
              <w:t>niu na etaty śre</w:t>
            </w:r>
            <w:r w:rsidRPr="00DF21A7">
              <w:rPr>
                <w:rFonts w:ascii="Times New Roman" w:hAnsi="Times New Roman"/>
                <w:b/>
                <w:color w:val="000000"/>
              </w:rPr>
              <w:t>d</w:t>
            </w:r>
            <w:r w:rsidRPr="00DF21A7">
              <w:rPr>
                <w:rFonts w:ascii="Times New Roman" w:hAnsi="Times New Roman"/>
                <w:b/>
                <w:color w:val="000000"/>
              </w:rPr>
              <w:t>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roczne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Do 0,5 etatu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9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0,5 do 1 etatu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Powyżej 1 etatu 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15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Będą premiowane te operacje, które 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kładają zwiększenie poziomu zatrudni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 xml:space="preserve">nia i walkę z bezrobociem, zwłaszcza wśród osób z 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def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woryzowanych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 xml:space="preserve">  ze względu na dostęp do rynku pracy określonych w LSR (osoby bezrobotne w wieku 25-44 lat oraz kobiety). Realizacja LSR ma przyczynić się do wzrostu 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ziomu zatrudnienia na obszarze LGD i co za tym idzie poprawić warunki życia mieszkańców.</w:t>
            </w: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ó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lastRenderedPageBreak/>
              <w:t>8. Przew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dziany czas real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zacji pr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jektu od podp</w:t>
            </w:r>
            <w:r w:rsidRPr="00DF21A7">
              <w:rPr>
                <w:rFonts w:ascii="Times New Roman" w:hAnsi="Times New Roman"/>
                <w:b/>
                <w:color w:val="000000"/>
              </w:rPr>
              <w:t>i</w:t>
            </w:r>
            <w:r w:rsidRPr="00DF21A7">
              <w:rPr>
                <w:rFonts w:ascii="Times New Roman" w:hAnsi="Times New Roman"/>
                <w:b/>
                <w:color w:val="000000"/>
              </w:rPr>
              <w:t>sania umowy</w:t>
            </w: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(weryfik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cja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oświadcz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nia doł</w:t>
            </w:r>
            <w:r w:rsidRPr="00DF21A7">
              <w:rPr>
                <w:rFonts w:ascii="Times New Roman" w:hAnsi="Times New Roman"/>
                <w:color w:val="000000"/>
              </w:rPr>
              <w:t>ą</w:t>
            </w:r>
            <w:r w:rsidRPr="00DF21A7">
              <w:rPr>
                <w:rFonts w:ascii="Times New Roman" w:hAnsi="Times New Roman"/>
                <w:color w:val="000000"/>
              </w:rPr>
              <w:t>czonego do wniosku)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12 miesięcy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18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12 miesi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ę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 do 18 mi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sięcy 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12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18 do 24 miesięcy 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6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Premiowane będą te operacje, które 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kładają krótki czas ich realizacji, co ma na celu szybki rozwój sektora gosp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 xml:space="preserve">darczego, szybki wzrost zatrudnienia osób z grup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defaworyzow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nych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, poprawę jakości życia na obsz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rach wiejskich oraz szybki spadek bezrobocia występującego na obsz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rze LGD</w:t>
            </w: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ó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 Natomiast chara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terystyka gosp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darki i przedsiębiorczości zna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duje się w Rozdziale III – Di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gnoza pkt. 2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b/>
                <w:color w:val="000000"/>
              </w:rPr>
              <w:t>9. Czy miejsce zamies</w:t>
            </w:r>
            <w:r w:rsidRPr="00DF21A7">
              <w:rPr>
                <w:rFonts w:ascii="Times New Roman" w:hAnsi="Times New Roman"/>
                <w:b/>
                <w:color w:val="000000"/>
              </w:rPr>
              <w:t>z</w:t>
            </w:r>
            <w:r w:rsidRPr="00DF21A7">
              <w:rPr>
                <w:rFonts w:ascii="Times New Roman" w:hAnsi="Times New Roman"/>
                <w:b/>
                <w:color w:val="000000"/>
              </w:rPr>
              <w:t>k</w:t>
            </w:r>
            <w:r w:rsidRPr="00DF21A7">
              <w:rPr>
                <w:rFonts w:ascii="Times New Roman" w:hAnsi="Times New Roman"/>
                <w:b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color w:val="000000"/>
              </w:rPr>
              <w:t>nia/siedziby wni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skodawcy mieści się na terenie miejsc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wości, kt</w:t>
            </w:r>
            <w:r w:rsidRPr="00DF21A7">
              <w:rPr>
                <w:rFonts w:ascii="Times New Roman" w:hAnsi="Times New Roman"/>
                <w:b/>
                <w:color w:val="000000"/>
              </w:rPr>
              <w:t>ó</w:t>
            </w:r>
            <w:r w:rsidRPr="00DF21A7">
              <w:rPr>
                <w:rFonts w:ascii="Times New Roman" w:hAnsi="Times New Roman"/>
                <w:b/>
                <w:color w:val="000000"/>
              </w:rPr>
              <w:t>rej liczba mieszka</w:t>
            </w:r>
            <w:r w:rsidRPr="00DF21A7">
              <w:rPr>
                <w:rFonts w:ascii="Times New Roman" w:hAnsi="Times New Roman"/>
                <w:b/>
                <w:color w:val="000000"/>
              </w:rPr>
              <w:t>ń</w:t>
            </w:r>
            <w:r w:rsidRPr="00DF21A7">
              <w:rPr>
                <w:rFonts w:ascii="Times New Roman" w:hAnsi="Times New Roman"/>
                <w:b/>
                <w:color w:val="000000"/>
              </w:rPr>
              <w:t>ców wyn</w:t>
            </w:r>
            <w:r w:rsidRPr="00DF21A7">
              <w:rPr>
                <w:rFonts w:ascii="Times New Roman" w:hAnsi="Times New Roman"/>
                <w:b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color w:val="000000"/>
              </w:rPr>
              <w:t>si: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(w oparciu o dane statystyc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 poz</w:t>
            </w:r>
            <w:r w:rsidRPr="00DF21A7">
              <w:rPr>
                <w:rFonts w:ascii="Times New Roman" w:hAnsi="Times New Roman"/>
                <w:color w:val="000000"/>
              </w:rPr>
              <w:t>y</w:t>
            </w:r>
            <w:r w:rsidRPr="00DF21A7">
              <w:rPr>
                <w:rFonts w:ascii="Times New Roman" w:hAnsi="Times New Roman"/>
                <w:color w:val="000000"/>
              </w:rPr>
              <w:t>skane z Urzędu Gminy, na dzień 31.12.2015 r.)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0 do 1000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8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1001 do 2000 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7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4" w:hanging="246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2001 do 3000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6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3001 do 4000 </w:t>
            </w:r>
          </w:p>
          <w:p w:rsidR="00DF21A7" w:rsidRPr="00DF21A7" w:rsidRDefault="00DF21A7" w:rsidP="00B762C5">
            <w:pPr>
              <w:spacing w:after="0" w:line="240" w:lineRule="auto"/>
              <w:ind w:left="214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5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4001 do 5000</w:t>
            </w:r>
          </w:p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4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Od 5001 do 6000</w:t>
            </w:r>
          </w:p>
          <w:p w:rsidR="00DF21A7" w:rsidRPr="00DF21A7" w:rsidRDefault="00DF21A7" w:rsidP="00B762C5">
            <w:pPr>
              <w:pStyle w:val="Akapitzlist"/>
              <w:spacing w:after="0" w:line="240" w:lineRule="auto"/>
              <w:ind w:left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3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 6001 do 7000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– 2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  <w:p w:rsidR="00DF21A7" w:rsidRPr="00DF21A7" w:rsidRDefault="00DF21A7" w:rsidP="00DF21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46" w:hanging="24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7001 i więcej – 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1 </w:t>
            </w:r>
            <w:proofErr w:type="spellStart"/>
            <w:r w:rsidRPr="00DF21A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Premiowane będą te operacje, które mają na celu aktywizację i zachęcanie do p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staw pro przedsiębiorczych mieszkańców małych miejscowości a także wzmocnić te niewielkie i małe przedsiębiorstwa mające swoje si</w:t>
            </w:r>
            <w:r w:rsidRPr="00DF21A7">
              <w:rPr>
                <w:rFonts w:ascii="Times New Roman" w:hAnsi="Times New Roman"/>
                <w:color w:val="000000"/>
              </w:rPr>
              <w:t>e</w:t>
            </w:r>
            <w:r w:rsidRPr="00DF21A7">
              <w:rPr>
                <w:rFonts w:ascii="Times New Roman" w:hAnsi="Times New Roman"/>
                <w:color w:val="000000"/>
              </w:rPr>
              <w:t>dziby na terenie nawet najmniejszych sołectw.</w:t>
            </w: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DF21A7" w:rsidRPr="00DF21A7" w:rsidRDefault="00DF21A7" w:rsidP="00B762C5">
            <w:pPr>
              <w:spacing w:line="240" w:lineRule="auto"/>
              <w:ind w:left="4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będzie weryfikowane na 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 zapisów w dokumentach aplik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cyjnych w tym zapisów w bi</w:t>
            </w:r>
            <w:r w:rsidRPr="00DF21A7">
              <w:rPr>
                <w:rFonts w:ascii="Times New Roman" w:hAnsi="Times New Roman"/>
                <w:color w:val="000000"/>
              </w:rPr>
              <w:t>z</w:t>
            </w:r>
            <w:r w:rsidRPr="00DF21A7">
              <w:rPr>
                <w:rFonts w:ascii="Times New Roman" w:hAnsi="Times New Roman"/>
                <w:color w:val="000000"/>
              </w:rPr>
              <w:t>nesplanie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 rynku pracy, w tym określenie grup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defaw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ryzowanych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stosunku co do kt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ó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rych powinna być kierowana pomoc opisane zostały w Ro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dziale III – Diagnoza pkt. 3 Natomiast chara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terystyka gosp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darki i przedsiębiorczości zna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j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duje się w Rozdziale III – Di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gnoza pkt. 2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DF21A7">
              <w:rPr>
                <w:rFonts w:ascii="Times New Roman" w:hAnsi="Times New Roman"/>
                <w:b/>
                <w:i/>
                <w:color w:val="000000"/>
              </w:rPr>
              <w:t>10. Wni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skodawca wziął udział w szkol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niu/doradztwie przez LGD prz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e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prowadz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o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nego w ramach n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a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>boru?</w:t>
            </w:r>
          </w:p>
          <w:p w:rsidR="00DF21A7" w:rsidRPr="00DF21A7" w:rsidRDefault="00DF21A7" w:rsidP="00B76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lastRenderedPageBreak/>
              <w:t xml:space="preserve"> (weryfik</w:t>
            </w:r>
            <w:r w:rsidRPr="00DF21A7">
              <w:rPr>
                <w:rFonts w:ascii="Times New Roman" w:hAnsi="Times New Roman"/>
                <w:color w:val="000000"/>
              </w:rPr>
              <w:t>a</w:t>
            </w:r>
            <w:r w:rsidRPr="00DF21A7">
              <w:rPr>
                <w:rFonts w:ascii="Times New Roman" w:hAnsi="Times New Roman"/>
                <w:color w:val="000000"/>
              </w:rPr>
              <w:t>cja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list obe</w:t>
            </w:r>
            <w:r w:rsidRPr="00DF21A7">
              <w:rPr>
                <w:rFonts w:ascii="Times New Roman" w:hAnsi="Times New Roman"/>
                <w:color w:val="000000"/>
              </w:rPr>
              <w:t>c</w:t>
            </w:r>
            <w:r w:rsidRPr="00DF21A7">
              <w:rPr>
                <w:rFonts w:ascii="Times New Roman" w:hAnsi="Times New Roman"/>
                <w:color w:val="000000"/>
              </w:rPr>
              <w:t>ności)</w:t>
            </w:r>
          </w:p>
        </w:tc>
        <w:tc>
          <w:tcPr>
            <w:tcW w:w="1842" w:type="dxa"/>
            <w:shd w:val="clear" w:color="auto" w:fill="auto"/>
          </w:tcPr>
          <w:p w:rsidR="00DF21A7" w:rsidRPr="00DF21A7" w:rsidRDefault="00DF21A7" w:rsidP="00DF21A7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lastRenderedPageBreak/>
              <w:t xml:space="preserve">za obecność na szkoleniu – 6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;</w:t>
            </w:r>
          </w:p>
          <w:p w:rsidR="00DF21A7" w:rsidRPr="00DF21A7" w:rsidRDefault="00DF21A7" w:rsidP="00DF21A7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 xml:space="preserve">za obecność na doradztwie – 12 </w:t>
            </w:r>
            <w:proofErr w:type="spellStart"/>
            <w:r w:rsidRPr="00DF21A7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DF21A7">
              <w:rPr>
                <w:rFonts w:ascii="Times New Roman" w:hAnsi="Times New Roman"/>
                <w:color w:val="000000"/>
              </w:rPr>
              <w:t>;</w:t>
            </w:r>
          </w:p>
          <w:p w:rsidR="00DF21A7" w:rsidRPr="00DF21A7" w:rsidRDefault="00DF21A7" w:rsidP="00DF21A7">
            <w:pPr>
              <w:numPr>
                <w:ilvl w:val="0"/>
                <w:numId w:val="8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/>
                <w:color w:val="000000"/>
              </w:rPr>
            </w:pPr>
            <w:r w:rsidRPr="00DF21A7">
              <w:rPr>
                <w:rFonts w:ascii="Times New Roman" w:hAnsi="Times New Roman"/>
                <w:color w:val="000000"/>
              </w:rPr>
              <w:t>za obecność na szkoleniu i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 xml:space="preserve">radztwie </w:t>
            </w:r>
            <w:r w:rsidRPr="00DF21A7">
              <w:rPr>
                <w:rFonts w:ascii="Times New Roman" w:hAnsi="Times New Roman"/>
                <w:b/>
                <w:i/>
                <w:color w:val="000000"/>
              </w:rPr>
              <w:t xml:space="preserve">– </w:t>
            </w:r>
            <w:r w:rsidRPr="00DF21A7">
              <w:rPr>
                <w:rFonts w:ascii="Times New Roman" w:hAnsi="Times New Roman"/>
                <w:color w:val="000000"/>
              </w:rPr>
              <w:t>18 pkt.</w:t>
            </w:r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 uwagi na konieczność wzmocnienia słabo rozwiniętego kapitału społec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nego istnieje potrzeba nieustannego wsparcia szkoleniowego i doradczego osób chc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ą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cych założyć lub rozwinąć działalność gospodarczą. Dodatkowo element ten wpływa bezpośrednio na stopień realizacji przyjętego wskaźnika. Dlatego też pref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e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rowane będą projekty składane przez podmioty, które korzystały ze wsparcia szkoleniowego i doradczego. Tym dział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niem LGD chce podnieść poziom wiedzy 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osób chcących uzyskać wsparcie od LGD.</w:t>
            </w:r>
          </w:p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hAnsi="Times New Roman"/>
                <w:color w:val="000000"/>
              </w:rPr>
              <w:t>Kryterium weryfikowane będzie na po</w:t>
            </w:r>
            <w:r w:rsidRPr="00DF21A7">
              <w:rPr>
                <w:rFonts w:ascii="Times New Roman" w:hAnsi="Times New Roman"/>
                <w:color w:val="000000"/>
              </w:rPr>
              <w:t>d</w:t>
            </w:r>
            <w:r w:rsidRPr="00DF21A7">
              <w:rPr>
                <w:rFonts w:ascii="Times New Roman" w:hAnsi="Times New Roman"/>
                <w:color w:val="000000"/>
              </w:rPr>
              <w:t>stawie list obecności ze szkolenia i d</w:t>
            </w:r>
            <w:r w:rsidRPr="00DF21A7">
              <w:rPr>
                <w:rFonts w:ascii="Times New Roman" w:hAnsi="Times New Roman"/>
                <w:color w:val="000000"/>
              </w:rPr>
              <w:t>o</w:t>
            </w:r>
            <w:r w:rsidRPr="00DF21A7">
              <w:rPr>
                <w:rFonts w:ascii="Times New Roman" w:hAnsi="Times New Roman"/>
                <w:color w:val="000000"/>
              </w:rPr>
              <w:t>radztwa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Opis kapitału zamies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czony został w Rozdzi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le III – Di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gnoza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1.1 i 4</w:t>
            </w: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lastRenderedPageBreak/>
              <w:t>Maks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y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malna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99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  <w:tr w:rsidR="00DF21A7" w:rsidRPr="007B368F" w:rsidTr="00DF21A7">
        <w:tc>
          <w:tcPr>
            <w:tcW w:w="127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l</w:t>
            </w:r>
            <w:r w:rsidRPr="00DF21A7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na liczba punktów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50 </w:t>
            </w:r>
            <w:proofErr w:type="spellStart"/>
            <w:r w:rsidRPr="00DF21A7">
              <w:rPr>
                <w:rFonts w:ascii="Times New Roman" w:eastAsia="Times New Roman" w:hAnsi="Times New Roman"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3969" w:type="dxa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F21A7" w:rsidRPr="00DF21A7" w:rsidRDefault="00DF21A7" w:rsidP="00B762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</w:pPr>
          </w:p>
        </w:tc>
      </w:tr>
    </w:tbl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624049" w:rsidRDefault="00624049" w:rsidP="00624049">
      <w:pPr>
        <w:spacing w:after="0" w:line="240" w:lineRule="auto"/>
        <w:rPr>
          <w:rFonts w:ascii="Times New Roman" w:hAnsi="Times New Roman"/>
          <w:b/>
        </w:rPr>
      </w:pPr>
    </w:p>
    <w:p w:rsidR="00514417" w:rsidRPr="00624049" w:rsidRDefault="00624049" w:rsidP="006240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 stwierdzenia tej samej liczby punktów wniosków, w sytuacji, gdy wszystkie nie mogą być wybrane do finansowania, decydują kryteria remisowe, tzn.: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W pierwszej kolejności brane jest pod uwagę kryterium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Przewidziany czas r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alizacji projektu od podpisania umowy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przypadku, gdy nadal nie ma rozstrzygnięcia bierze się pod uwagę kryt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rium: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Czy Wnioskodawca zobowiązuje się do utworzenia miejsca pracy dla osób z grup </w:t>
      </w:r>
      <w:proofErr w:type="spellStart"/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defaworyzowanych</w:t>
      </w:r>
      <w:proofErr w:type="spellEnd"/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określonych w LSR (tj. kobiety i osoby bezr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o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botne w wieku 25-44 lat);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 xml:space="preserve">Gdy dwa powyższe kryteria nie przyniosły rozstrzygnięcia bierze się trzecie kryterium 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Czy wnioskodawca zobowiązuje się do stworzenia więcej niż wym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624049">
        <w:rPr>
          <w:rFonts w:ascii="Times New Roman" w:hAnsi="Times New Roman"/>
          <w:i/>
          <w:color w:val="000000" w:themeColor="text1"/>
          <w:sz w:val="24"/>
          <w:szCs w:val="24"/>
        </w:rPr>
        <w:t>gany w PROW 1 etat w przeliczeniu na etaty średnioroczne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049" w:rsidRPr="00624049" w:rsidRDefault="00624049" w:rsidP="0062404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4049">
        <w:rPr>
          <w:rFonts w:ascii="Times New Roman" w:hAnsi="Times New Roman"/>
          <w:color w:val="000000" w:themeColor="text1"/>
          <w:sz w:val="24"/>
          <w:szCs w:val="24"/>
        </w:rPr>
        <w:t>W ostateczności decyduje data wpływu i numer pozycji w rejestrze korespo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624049">
        <w:rPr>
          <w:rFonts w:ascii="Times New Roman" w:hAnsi="Times New Roman"/>
          <w:color w:val="000000" w:themeColor="text1"/>
          <w:sz w:val="24"/>
          <w:szCs w:val="24"/>
        </w:rPr>
        <w:t>dencji przychodzącej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049" w:rsidRDefault="00624049" w:rsidP="00624049">
      <w:pPr>
        <w:jc w:val="both"/>
      </w:pPr>
    </w:p>
    <w:p w:rsidR="00624049" w:rsidRPr="00624049" w:rsidRDefault="00624049" w:rsidP="00624049">
      <w:pPr>
        <w:spacing w:after="0"/>
        <w:jc w:val="both"/>
        <w:rPr>
          <w:b/>
          <w:sz w:val="24"/>
          <w:szCs w:val="24"/>
          <w:u w:val="single"/>
        </w:rPr>
      </w:pPr>
      <w:r w:rsidRPr="00624049">
        <w:rPr>
          <w:rFonts w:ascii="Times New Roman" w:hAnsi="Times New Roman"/>
          <w:b/>
          <w:color w:val="000000"/>
          <w:sz w:val="24"/>
          <w:szCs w:val="24"/>
          <w:u w:val="single"/>
        </w:rPr>
        <w:t>Miejsce operacji na liście rankingowej określa średnia arytmetyczna (do dwóch miejsc po przecinku) wszystkich indywidualnych ocen.</w:t>
      </w:r>
    </w:p>
    <w:sectPr w:rsidR="00624049" w:rsidRPr="00624049" w:rsidSect="00514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08" w:rsidRDefault="009A7208" w:rsidP="00624049">
      <w:pPr>
        <w:spacing w:after="0" w:line="240" w:lineRule="auto"/>
      </w:pPr>
      <w:r>
        <w:separator/>
      </w:r>
    </w:p>
  </w:endnote>
  <w:endnote w:type="continuationSeparator" w:id="0">
    <w:p w:rsidR="009A7208" w:rsidRDefault="009A7208" w:rsidP="0062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Stopka"/>
    </w:pPr>
  </w:p>
  <w:p w:rsidR="00624049" w:rsidRPr="00ED2562" w:rsidRDefault="00624049" w:rsidP="0062404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624049" w:rsidRDefault="00624049" w:rsidP="0062404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08" w:rsidRDefault="009A7208" w:rsidP="00624049">
      <w:pPr>
        <w:spacing w:after="0" w:line="240" w:lineRule="auto"/>
      </w:pPr>
      <w:r>
        <w:separator/>
      </w:r>
    </w:p>
  </w:footnote>
  <w:footnote w:type="continuationSeparator" w:id="0">
    <w:p w:rsidR="009A7208" w:rsidRDefault="009A7208" w:rsidP="0062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9" w:rsidRDefault="00624049">
    <w:pPr>
      <w:pStyle w:val="Nagwek"/>
    </w:pPr>
  </w:p>
  <w:p w:rsidR="00624049" w:rsidRPr="00ED2562" w:rsidRDefault="00624049" w:rsidP="0062404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4049" w:rsidRDefault="006240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49"/>
    <w:rsid w:val="00514417"/>
    <w:rsid w:val="00624049"/>
    <w:rsid w:val="006C4201"/>
    <w:rsid w:val="009A7208"/>
    <w:rsid w:val="00D95932"/>
    <w:rsid w:val="00DF21A7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49"/>
  </w:style>
  <w:style w:type="paragraph" w:styleId="Stopka">
    <w:name w:val="footer"/>
    <w:basedOn w:val="Normalny"/>
    <w:link w:val="StopkaZnak"/>
    <w:uiPriority w:val="99"/>
    <w:unhideWhenUsed/>
    <w:rsid w:val="0062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49"/>
  </w:style>
  <w:style w:type="paragraph" w:styleId="Tekstdymka">
    <w:name w:val="Balloon Text"/>
    <w:basedOn w:val="Normalny"/>
    <w:link w:val="TekstdymkaZnak"/>
    <w:uiPriority w:val="99"/>
    <w:semiHidden/>
    <w:unhideWhenUsed/>
    <w:rsid w:val="006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C589-46EE-474A-90BC-A1F5B07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2016-11-22T11:45:00Z</dcterms:created>
  <dcterms:modified xsi:type="dcterms:W3CDTF">2016-11-30T09:52:00Z</dcterms:modified>
</cp:coreProperties>
</file>