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D1" w:rsidRDefault="0062680F" w:rsidP="006268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80F">
        <w:rPr>
          <w:rFonts w:ascii="Times New Roman" w:hAnsi="Times New Roman" w:cs="Times New Roman"/>
          <w:b/>
          <w:sz w:val="24"/>
          <w:szCs w:val="24"/>
        </w:rPr>
        <w:t>PLAN KOMUNIKACJI</w:t>
      </w:r>
    </w:p>
    <w:tbl>
      <w:tblPr>
        <w:tblW w:w="1414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982"/>
        <w:gridCol w:w="1559"/>
        <w:gridCol w:w="1701"/>
        <w:gridCol w:w="678"/>
        <w:gridCol w:w="1026"/>
        <w:gridCol w:w="992"/>
        <w:gridCol w:w="709"/>
        <w:gridCol w:w="851"/>
        <w:gridCol w:w="708"/>
        <w:gridCol w:w="709"/>
        <w:gridCol w:w="1100"/>
      </w:tblGrid>
      <w:tr w:rsidR="0062680F" w:rsidRPr="0062680F" w:rsidTr="003578FE">
        <w:trPr>
          <w:trHeight w:val="231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80F" w:rsidRPr="0062680F" w:rsidRDefault="0062680F" w:rsidP="0062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680F">
              <w:rPr>
                <w:rFonts w:ascii="Times New Roman" w:eastAsia="Calibri" w:hAnsi="Times New Roman" w:cs="Times New Roman"/>
                <w:b/>
              </w:rPr>
              <w:t>Środki przekazu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680F">
              <w:rPr>
                <w:rFonts w:ascii="Times New Roman" w:eastAsia="Calibri" w:hAnsi="Times New Roman" w:cs="Times New Roman"/>
                <w:b/>
              </w:rPr>
              <w:t xml:space="preserve">Adresaci działania komunikacyjnego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62680F">
              <w:rPr>
                <w:rFonts w:ascii="Times New Roman" w:eastAsia="Calibri" w:hAnsi="Times New Roman" w:cs="Times New Roman"/>
                <w:b/>
                <w:color w:val="000000"/>
              </w:rPr>
              <w:t>Nazwa działania komunikacyjnego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62680F">
              <w:rPr>
                <w:rFonts w:ascii="Times New Roman" w:eastAsia="Calibri" w:hAnsi="Times New Roman" w:cs="Times New Roman"/>
                <w:b/>
                <w:color w:val="000000"/>
              </w:rPr>
              <w:t>Nazwa wskaźnika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680F">
              <w:rPr>
                <w:rFonts w:ascii="Times New Roman" w:eastAsia="Calibri" w:hAnsi="Times New Roman" w:cs="Times New Roman"/>
                <w:b/>
              </w:rPr>
              <w:t>Budżet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680F">
              <w:rPr>
                <w:rFonts w:ascii="Times New Roman" w:eastAsia="Calibri" w:hAnsi="Times New Roman" w:cs="Times New Roman"/>
                <w:b/>
              </w:rPr>
              <w:t>Stan docelowy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680F">
              <w:rPr>
                <w:rFonts w:ascii="Times New Roman" w:eastAsia="Calibri" w:hAnsi="Times New Roman" w:cs="Times New Roman"/>
                <w:b/>
              </w:rPr>
              <w:t>Okres realizacji LSR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680F">
              <w:rPr>
                <w:rFonts w:ascii="Times New Roman" w:eastAsia="Calibri" w:hAnsi="Times New Roman" w:cs="Times New Roman"/>
                <w:b/>
              </w:rPr>
              <w:t>Rezultaty działań</w:t>
            </w:r>
          </w:p>
        </w:tc>
      </w:tr>
      <w:tr w:rsidR="0062680F" w:rsidRPr="0062680F" w:rsidTr="003578FE">
        <w:trPr>
          <w:trHeight w:val="231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680F">
              <w:rPr>
                <w:rFonts w:ascii="Times New Roman" w:eastAsia="Calibri" w:hAnsi="Times New Roman" w:cs="Times New Roman"/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680F">
              <w:rPr>
                <w:rFonts w:ascii="Times New Roman" w:eastAsia="Calibri" w:hAnsi="Times New Roman" w:cs="Times New Roman"/>
                <w:b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680F">
              <w:rPr>
                <w:rFonts w:ascii="Times New Roman" w:eastAsia="Calibri" w:hAnsi="Times New Roman" w:cs="Times New Roman"/>
                <w:b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680F">
              <w:rPr>
                <w:rFonts w:ascii="Times New Roman" w:eastAsia="Calibri" w:hAnsi="Times New Roman" w:cs="Times New Roman"/>
                <w:b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680F">
              <w:rPr>
                <w:rFonts w:ascii="Times New Roman" w:eastAsia="Calibri" w:hAnsi="Times New Roman" w:cs="Times New Roman"/>
                <w:b/>
              </w:rPr>
              <w:t>2020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2680F" w:rsidRPr="0062680F" w:rsidTr="003578FE">
        <w:trPr>
          <w:trHeight w:val="231"/>
        </w:trPr>
        <w:tc>
          <w:tcPr>
            <w:tcW w:w="1414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2680F">
              <w:rPr>
                <w:rFonts w:ascii="Times New Roman" w:eastAsia="Calibri" w:hAnsi="Times New Roman" w:cs="Times New Roman"/>
                <w:color w:val="000000"/>
              </w:rPr>
              <w:t xml:space="preserve">Cel 1. </w:t>
            </w: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Informowanie o możliwości uzyskania wsparcia i pomocy w przygotowaniu, realizacji oraz rozliczaniu projektów dofinansowanych w ramach LSR</w:t>
            </w:r>
          </w:p>
        </w:tc>
      </w:tr>
      <w:tr w:rsidR="0062680F" w:rsidRPr="0062680F" w:rsidTr="003578FE">
        <w:trPr>
          <w:trHeight w:val="654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- Prowadzenie i aktualizowanie strony internetowej</w:t>
            </w:r>
            <w:r w:rsidRPr="0062680F">
              <w:rPr>
                <w:rFonts w:ascii="Times New Roman" w:eastAsia="Calibri" w:hAnsi="Times New Roman" w:cs="Times New Roman"/>
                <w:color w:val="000000"/>
              </w:rPr>
              <w:t>;</w:t>
            </w:r>
          </w:p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- Prowadzenie i aktualizowanie portali społecznościowych;</w:t>
            </w:r>
          </w:p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- Prowadzenie bieżącej informacji w biurze LGD (telefoniczna, mailowo, osobiście);</w:t>
            </w:r>
          </w:p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- Przesyłanie informacji do Powiatowych Urzędów Pracy z prośbą o zamieszczenie informacji na ich stronie internetowej i tablicy ogłoszeń;</w:t>
            </w:r>
          </w:p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 xml:space="preserve">- Przesyłanie informacji do Urzędów Gmin wchodzących w skład LSR z prośbą o zamieszczenie </w:t>
            </w:r>
            <w:r w:rsidRPr="0062680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informacji na ich stronie internetowej i tablicy ogłoszeń;</w:t>
            </w:r>
          </w:p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- Przesyłanie informacji do osób znajdujących się w bazie kontaktów LGD</w:t>
            </w:r>
          </w:p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- szkolenie;</w:t>
            </w:r>
          </w:p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- doradztwo;</w:t>
            </w:r>
          </w:p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- ankieta monitorująca;</w:t>
            </w:r>
          </w:p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Mieszkańcy,</w:t>
            </w:r>
          </w:p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- Osoby fizyczne,</w:t>
            </w:r>
          </w:p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- Organizacje pozarządowe,</w:t>
            </w:r>
          </w:p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- Przedsiębiorcy,</w:t>
            </w:r>
          </w:p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- Jednostki samorządu terytorialnego,</w:t>
            </w:r>
          </w:p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 xml:space="preserve">- Grupy </w:t>
            </w:r>
            <w:proofErr w:type="spellStart"/>
            <w:r w:rsidRPr="0062680F">
              <w:rPr>
                <w:rFonts w:ascii="Times New Roman" w:eastAsia="Times New Roman" w:hAnsi="Times New Roman" w:cs="Times New Roman"/>
                <w:color w:val="000000"/>
              </w:rPr>
              <w:t>defaworyzowane</w:t>
            </w:r>
            <w:proofErr w:type="spellEnd"/>
            <w:r w:rsidRPr="0062680F">
              <w:rPr>
                <w:rFonts w:ascii="Times New Roman" w:eastAsia="Times New Roman" w:hAnsi="Times New Roman" w:cs="Times New Roman"/>
                <w:color w:val="000000"/>
              </w:rPr>
              <w:t xml:space="preserve"> pod kątem dostępu do rynku pracy,</w:t>
            </w:r>
          </w:p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Kampania informacyjna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  <w:color w:val="000000"/>
              </w:rPr>
              <w:t>Liczba zamieszczanych artykułów na stronie internetowej LGD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18000,00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"/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2680F">
              <w:rPr>
                <w:rFonts w:ascii="Times New Roman" w:eastAsia="Times New Roman" w:hAnsi="Times New Roman" w:cs="Times New Roman"/>
                <w:bCs/>
              </w:rPr>
              <w:t xml:space="preserve">Wzrost wiedzy grup docelowych opisanych w LSR na temat możliwości </w:t>
            </w:r>
            <w:r w:rsidRPr="0062680F">
              <w:rPr>
                <w:rFonts w:ascii="Times New Roman" w:eastAsia="Times New Roman" w:hAnsi="Times New Roman" w:cs="Times New Roman"/>
              </w:rPr>
              <w:t>uzyskania wsparcia oraz zakresu pomocy w przygotowaniu, realizacji oraz rozliczaniu projektów dofinansowanych w ramach LSR;</w:t>
            </w:r>
          </w:p>
          <w:p w:rsidR="0062680F" w:rsidRPr="0062680F" w:rsidRDefault="0062680F" w:rsidP="0062680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2680F" w:rsidRPr="0062680F" w:rsidTr="003578FE">
        <w:trPr>
          <w:trHeight w:val="64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  <w:color w:val="000000"/>
              </w:rPr>
              <w:t>Liczba zamieszczonych informacji na Fanpage LGD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2680F" w:rsidRPr="0062680F" w:rsidTr="003578FE">
        <w:trPr>
          <w:trHeight w:val="64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Liczba osób, które otrzymały informację w biurze LGD, telefonicznie lub mailowo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2680F" w:rsidRPr="0062680F" w:rsidTr="003578FE">
        <w:trPr>
          <w:trHeight w:val="64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  <w:color w:val="000000"/>
              </w:rPr>
              <w:t>Liczba Powiatowych Urzędów Pracy, do których przesłano informacje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2680F" w:rsidRPr="0062680F" w:rsidTr="003578FE">
        <w:trPr>
          <w:trHeight w:val="64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  <w:color w:val="000000"/>
              </w:rPr>
              <w:t>Liczba Urzędów Gmin wchodzących w skład LGD, do których przesłano informację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bookmarkStart w:id="0" w:name="_GoBack"/>
        <w:bookmarkEnd w:id="0"/>
      </w:tr>
      <w:tr w:rsidR="0062680F" w:rsidRPr="0062680F" w:rsidTr="003578FE">
        <w:trPr>
          <w:trHeight w:val="649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Liczba osób, które otrzymały informację w biurze LGD, telefonicznie lub mailowo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2680F" w:rsidRPr="0062680F" w:rsidTr="003578FE">
        <w:trPr>
          <w:trHeight w:val="196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Cykl szkoleniowy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Liczba zorganizowanych szkoleń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7200,00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tbRl"/>
          </w:tcPr>
          <w:p w:rsidR="0062680F" w:rsidRPr="0062680F" w:rsidRDefault="0062680F" w:rsidP="0062680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100" w:type="dxa"/>
            <w:vMerge/>
            <w:tcBorders>
              <w:lef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2680F" w:rsidRPr="0062680F" w:rsidTr="003578FE">
        <w:trPr>
          <w:trHeight w:val="194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Liczba osób uczestniczących w szkoleniu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2680F" w:rsidRPr="0062680F" w:rsidTr="003578FE">
        <w:trPr>
          <w:trHeight w:val="194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Liczba rozpowszechnionych ankiet</w:t>
            </w:r>
          </w:p>
        </w:tc>
        <w:tc>
          <w:tcPr>
            <w:tcW w:w="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2680F" w:rsidRPr="0062680F" w:rsidTr="003578FE">
        <w:trPr>
          <w:trHeight w:val="194"/>
        </w:trPr>
        <w:tc>
          <w:tcPr>
            <w:tcW w:w="1414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Cel 2. Zwiększenie poziomu świadomości i wiedzy mieszkańców na temat korzyści z członkostwa w Unii Europejskiej oraz z możliwości jakie wnosi LGD, dzięki napływowi Funduszy Europejskich w tym EFRROW</w:t>
            </w:r>
          </w:p>
        </w:tc>
      </w:tr>
      <w:tr w:rsidR="0062680F" w:rsidRPr="0062680F" w:rsidTr="003578FE">
        <w:trPr>
          <w:cantSplit/>
          <w:trHeight w:val="11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Organizacja spotkań otwartych na terenie gmin wchodzących w skład LGD</w:t>
            </w:r>
          </w:p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- Mieszkańcy,</w:t>
            </w:r>
          </w:p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- Osoby fizyczne,</w:t>
            </w:r>
          </w:p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- Organizacje pozarządowe,</w:t>
            </w:r>
          </w:p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- Przedsiębiorcy,</w:t>
            </w:r>
          </w:p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- Jednostki samorządu terytorialnego,</w:t>
            </w:r>
          </w:p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 xml:space="preserve">- Grupy </w:t>
            </w:r>
            <w:proofErr w:type="spellStart"/>
            <w:r w:rsidRPr="0062680F">
              <w:rPr>
                <w:rFonts w:ascii="Times New Roman" w:eastAsia="Times New Roman" w:hAnsi="Times New Roman" w:cs="Times New Roman"/>
                <w:color w:val="000000"/>
              </w:rPr>
              <w:t>defaworyzowane</w:t>
            </w:r>
            <w:proofErr w:type="spellEnd"/>
            <w:r w:rsidRPr="0062680F">
              <w:rPr>
                <w:rFonts w:ascii="Times New Roman" w:eastAsia="Times New Roman" w:hAnsi="Times New Roman" w:cs="Times New Roman"/>
                <w:color w:val="000000"/>
              </w:rPr>
              <w:t xml:space="preserve"> pod kątem dostępu do rynku pracy,</w:t>
            </w:r>
          </w:p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- Osoby zagrożone wykluczeniem społecznym tj. osoby w wieku poprodukcyjnym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Bezpośrednie spotkania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Calibri" w:hAnsi="Times New Roman" w:cs="Times New Roman"/>
                <w:color w:val="000000"/>
              </w:rPr>
              <w:t>Liczba spotkań informacyjnych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bCs/>
              </w:rPr>
              <w:t>Wzrost świadomości i wiedzy grup docelowych opisanych w LSR na temat korzyści płynących z uzyskanego wsparcia w ramach środków unijnych</w:t>
            </w:r>
          </w:p>
        </w:tc>
      </w:tr>
      <w:tr w:rsidR="0062680F" w:rsidRPr="0062680F" w:rsidTr="003578FE">
        <w:tc>
          <w:tcPr>
            <w:tcW w:w="14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Cel 3.Wzmocnienie pozytywnego wizerunku LGD jako obszaru efektywnie wykorzystującego szanse stwarzane przez członkostwo Polski w Unii Europejskiej</w:t>
            </w:r>
          </w:p>
        </w:tc>
      </w:tr>
      <w:tr w:rsidR="0062680F" w:rsidRPr="0062680F" w:rsidTr="003578FE">
        <w:trPr>
          <w:cantSplit/>
          <w:trHeight w:val="113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lastRenderedPageBreak/>
              <w:t>Ankieta monitorująca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- Mieszkańcy,</w:t>
            </w:r>
          </w:p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- Osoby fizyczne,</w:t>
            </w:r>
          </w:p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- Organizacje pozarządowe,</w:t>
            </w:r>
          </w:p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- Przedsiębiorcy,</w:t>
            </w:r>
          </w:p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- Jednostki samorządu terytorialnego,</w:t>
            </w:r>
          </w:p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 xml:space="preserve">- Grupy </w:t>
            </w:r>
            <w:proofErr w:type="spellStart"/>
            <w:r w:rsidRPr="0062680F">
              <w:rPr>
                <w:rFonts w:ascii="Times New Roman" w:eastAsia="Times New Roman" w:hAnsi="Times New Roman" w:cs="Times New Roman"/>
                <w:color w:val="000000"/>
              </w:rPr>
              <w:t>defaworyzowane</w:t>
            </w:r>
            <w:proofErr w:type="spellEnd"/>
            <w:r w:rsidRPr="0062680F">
              <w:rPr>
                <w:rFonts w:ascii="Times New Roman" w:eastAsia="Times New Roman" w:hAnsi="Times New Roman" w:cs="Times New Roman"/>
                <w:color w:val="000000"/>
              </w:rPr>
              <w:t xml:space="preserve"> pod kątem dostępu do rynku pracy, </w:t>
            </w:r>
          </w:p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Times New Roman" w:hAnsi="Times New Roman" w:cs="Times New Roman"/>
                <w:color w:val="000000"/>
              </w:rPr>
              <w:t>- Osoby zagrożone wykluczeniem społecznym tj. osoby w wieku poprodukcyjnym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 xml:space="preserve">Badanie satysfakcji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Liczba rozpowszechnionych ankiet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0F" w:rsidRPr="0062680F" w:rsidRDefault="0062680F" w:rsidP="006268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2680F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2680F" w:rsidRPr="0062680F" w:rsidRDefault="0062680F" w:rsidP="0062680F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2680F">
              <w:rPr>
                <w:rFonts w:ascii="Times New Roman" w:eastAsia="Times New Roman" w:hAnsi="Times New Roman" w:cs="Times New Roman"/>
                <w:bCs/>
              </w:rPr>
              <w:t>Wzrost rozpoznawalności LGD jako podmiotu mającego realny wpływ na kształt i kierunek rozwoju społecznego regionu;</w:t>
            </w:r>
          </w:p>
          <w:p w:rsidR="0062680F" w:rsidRPr="0062680F" w:rsidRDefault="0062680F" w:rsidP="0062680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62680F" w:rsidRPr="0062680F" w:rsidRDefault="0062680F" w:rsidP="006268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2680F" w:rsidRPr="0062680F" w:rsidSect="006268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38"/>
    <w:rsid w:val="0062680F"/>
    <w:rsid w:val="00A5160C"/>
    <w:rsid w:val="00D72038"/>
    <w:rsid w:val="00F6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65D54-9957-4EE6-86D3-7BBE091E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Antonczyk</dc:creator>
  <cp:keywords/>
  <dc:description/>
  <cp:lastModifiedBy>Urszula Antonczyk</cp:lastModifiedBy>
  <cp:revision>2</cp:revision>
  <dcterms:created xsi:type="dcterms:W3CDTF">2018-02-20T12:49:00Z</dcterms:created>
  <dcterms:modified xsi:type="dcterms:W3CDTF">2018-02-20T12:59:00Z</dcterms:modified>
</cp:coreProperties>
</file>