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49" w:rsidRPr="00213735" w:rsidRDefault="00624049" w:rsidP="00213735">
      <w:pPr>
        <w:spacing w:after="0"/>
        <w:jc w:val="right"/>
        <w:rPr>
          <w:rFonts w:ascii="Times New Roman" w:hAnsi="Times New Roman"/>
          <w:b/>
          <w:sz w:val="24"/>
          <w:szCs w:val="24"/>
        </w:rPr>
      </w:pPr>
      <w:r w:rsidRPr="00F9442F">
        <w:rPr>
          <w:rFonts w:ascii="Times New Roman" w:hAnsi="Times New Roman"/>
          <w:b/>
          <w:sz w:val="24"/>
          <w:szCs w:val="24"/>
        </w:rPr>
        <w:t xml:space="preserve">Załącznik nr </w:t>
      </w:r>
      <w:r>
        <w:rPr>
          <w:rFonts w:ascii="Times New Roman" w:hAnsi="Times New Roman"/>
          <w:b/>
          <w:sz w:val="24"/>
          <w:szCs w:val="24"/>
        </w:rPr>
        <w:t>2</w:t>
      </w:r>
      <w:r w:rsidRPr="00F9442F">
        <w:rPr>
          <w:rFonts w:ascii="Times New Roman" w:hAnsi="Times New Roman"/>
          <w:b/>
          <w:sz w:val="24"/>
          <w:szCs w:val="24"/>
        </w:rPr>
        <w:t xml:space="preserve"> do ogłoszenia o naborze Nr </w:t>
      </w:r>
      <w:r w:rsidR="003D1078">
        <w:rPr>
          <w:rFonts w:ascii="Times New Roman" w:hAnsi="Times New Roman"/>
          <w:b/>
          <w:sz w:val="24"/>
          <w:szCs w:val="24"/>
        </w:rPr>
        <w:t>3</w:t>
      </w:r>
      <w:r w:rsidR="001A6289">
        <w:rPr>
          <w:rFonts w:ascii="Times New Roman" w:hAnsi="Times New Roman"/>
          <w:b/>
          <w:sz w:val="24"/>
          <w:szCs w:val="24"/>
        </w:rPr>
        <w:t>/2018/G</w:t>
      </w:r>
    </w:p>
    <w:p w:rsidR="00624049" w:rsidRDefault="00624049" w:rsidP="00624049">
      <w:pPr>
        <w:spacing w:after="0" w:line="240" w:lineRule="auto"/>
        <w:rPr>
          <w:rFonts w:ascii="Times New Roman" w:hAnsi="Times New Roman"/>
          <w:b/>
        </w:rPr>
      </w:pPr>
    </w:p>
    <w:tbl>
      <w:tblPr>
        <w:tblStyle w:val="Tabela-Siatka"/>
        <w:tblW w:w="0" w:type="auto"/>
        <w:tblInd w:w="0" w:type="dxa"/>
        <w:tblLayout w:type="fixed"/>
        <w:tblLook w:val="04A0" w:firstRow="1" w:lastRow="0" w:firstColumn="1" w:lastColumn="0" w:noHBand="0" w:noVBand="1"/>
      </w:tblPr>
      <w:tblGrid>
        <w:gridCol w:w="2363"/>
        <w:gridCol w:w="1573"/>
        <w:gridCol w:w="5103"/>
      </w:tblGrid>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KRYTERIA WYBORU GRANTÓW DLA CELU OGÓLNEGO NR 3 – WZROST KAPITAŁU SPOŁECZNEGO NA OBSZARZE LGD</w:t>
            </w: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Nazwa Kryterium Wyboru Operacji</w:t>
            </w:r>
          </w:p>
        </w:tc>
        <w:tc>
          <w:tcPr>
            <w:tcW w:w="157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Liczba Przyznanych Punktów</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Opis / Potencjalne Oddziaływanie</w:t>
            </w: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1. Doświadczenie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wnioskodawcy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projektów:</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doświadczenia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Zrealizował</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przynajmniej</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jeden projekt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 xml:space="preserve">Zrealizował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dwa projekty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Zrealizował trzy i więcej projektów</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 uwagi na słabo rozwinięty kapitał społeczny w regionie istnieje konieczność jego wzmocnienia poprzez promowanie podmiotów posiadających doświadczenia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projektów ze środków </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t xml:space="preserve">zewnętrznych. Dlatego też preferowane będą projekty składane przez podmioty, które będą w stanie udokumentować w ciągu 5 ostatnich lat, liczonych od dnia złożenia wniosku </w:t>
            </w:r>
            <w:r w:rsidRPr="00213735">
              <w:rPr>
                <w:rFonts w:ascii="Times New Roman" w:eastAsia="Times New Roman" w:hAnsi="Times New Roman"/>
                <w:i/>
                <w:sz w:val="24"/>
                <w:szCs w:val="24"/>
              </w:rPr>
              <w:t>(kopią umowy o przyznanie pomocy)</w:t>
            </w:r>
            <w:r w:rsidRPr="00213735">
              <w:rPr>
                <w:rFonts w:ascii="Times New Roman" w:eastAsia="Times New Roman" w:hAnsi="Times New Roman"/>
                <w:sz w:val="24"/>
                <w:szCs w:val="24"/>
              </w:rPr>
              <w:t xml:space="preserve"> realizację własnych projektów współfinansowanych ze środków zewnętrznych, przy czym nie będzie miała znaczenia kwota dotacji jaką organizacja ta otrzymała, jak również źródło finansowania działań </w:t>
            </w:r>
            <w:r w:rsidRPr="00213735">
              <w:rPr>
                <w:rFonts w:ascii="Times New Roman" w:eastAsia="Times New Roman" w:hAnsi="Times New Roman"/>
                <w:i/>
                <w:sz w:val="24"/>
                <w:szCs w:val="24"/>
              </w:rPr>
              <w:t xml:space="preserve">(środki mogą być przyznane przez Gminę, Zarząd Powiatu, Samorząd Województwa, Ministerstwo, UE).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Wykluczone są środki pochodzące od darczyńców</w:t>
            </w:r>
            <w:r w:rsidRPr="00213735">
              <w:rPr>
                <w:rFonts w:ascii="Times New Roman" w:eastAsia="Times New Roman" w:hAnsi="Times New Roman"/>
                <w:i/>
                <w:sz w:val="24"/>
                <w:szCs w:val="24"/>
              </w:rPr>
              <w:t xml:space="preserve"> (tzw. darowizny)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To kryterium weryfikowane będzie na podstawie załączonych do wniosku dokumentów potwierdzających realizację projektu/ów. </w:t>
            </w: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2. Innowacyjność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miejscowości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1"/>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gminy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2"/>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LGD</w:t>
            </w:r>
          </w:p>
          <w:p w:rsidR="00213735" w:rsidRPr="00213735" w:rsidRDefault="00213735" w:rsidP="00213735">
            <w:pPr>
              <w:spacing w:after="0" w:line="240" w:lineRule="auto"/>
              <w:rPr>
                <w:rFonts w:ascii="Times New Roman" w:eastAsia="Times New Roman" w:hAnsi="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lastRenderedPageBreak/>
              <w:t xml:space="preserve">Innowacyjność - </w:t>
            </w:r>
            <w:r w:rsidRPr="00213735">
              <w:rPr>
                <w:rFonts w:ascii="Times New Roman" w:eastAsia="Times New Roman" w:hAnsi="Times New Roman"/>
                <w:i/>
                <w:sz w:val="24"/>
                <w:szCs w:val="24"/>
              </w:rPr>
              <w:t xml:space="preserve">oznacza wprowadzanie  nowego </w:t>
            </w:r>
            <w:r w:rsidRPr="00213735">
              <w:rPr>
                <w:rFonts w:ascii="Times New Roman" w:eastAsia="Times New Roman" w:hAnsi="Times New Roman"/>
                <w:sz w:val="24"/>
                <w:szCs w:val="24"/>
              </w:rPr>
              <w:t xml:space="preserve">lub udoskonalonego </w:t>
            </w:r>
            <w:r w:rsidRPr="00213735">
              <w:rPr>
                <w:rFonts w:ascii="Times New Roman" w:eastAsia="Times New Roman" w:hAnsi="Times New Roman"/>
                <w:i/>
                <w:sz w:val="24"/>
                <w:szCs w:val="24"/>
              </w:rPr>
              <w:t>produktu (wyrobu lub usługi) na terenie całego LGD lub na terenie gminy lub na terenie miejscowości.</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i/>
                <w:sz w:val="24"/>
                <w:szCs w:val="24"/>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zapisów we wniosku aplikacyjnym.</w:t>
            </w: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Czy operacja realizowana jest w miejscowości  poniżej 5 tys. mieszkańców</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Nie</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Tak</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w oparciu o dane statystyczne pozyskane z Urzędu Gminy przez LGD, na dzień 31.12.2016 r.</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4. Czy realizacja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przyczyni się do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zwiększenia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aktywności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społecznej ?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Tak</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4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Poziom aktywności społecznej jednoznacznie pokazuje, że ten aspekt kapitału społecznego wymaga interwencji ze strony LGD. Należy zatem premiować te działania, które przyczyniają się do zwiększenia aktywności społecznej. Dzieje się to wtedy i tylko wtedy, kiedy operacja zakłada stworzenie warunków do wzrostu takiej aktywności poprzez: </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stworzenie miejsc służących integracji społecznej,</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przygotowanie wydarzenia służącego integracji społecznej mieszkańców,</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przygotowanie oferty edukacyjnej, kulturalnej, turystycznej lub rekreacyjnej dla mieszkańców zakładającej poprawę stanu aktywności społecznej.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Tym działaniem LGD chce przede wszystkim zachęcić mieszkańców, także osoby zagrożone wykluczeniem społecznym (osoby w wieku poprodukcyjnym) do aktywnego udziału w życiu społecznym.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Kryterium weryfikowane będzie na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podstawie zapisów we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aplikacyjnym. </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5. </w:t>
            </w:r>
            <w:r w:rsidRPr="00213735">
              <w:rPr>
                <w:rFonts w:ascii="Times New Roman" w:eastAsia="Times New Roman" w:hAnsi="Times New Roman"/>
                <w:i/>
                <w:sz w:val="24"/>
                <w:szCs w:val="24"/>
              </w:rPr>
              <w:t xml:space="preserve">Przewidziany czas realizacji projektu od </w:t>
            </w:r>
            <w:r w:rsidRPr="00213735">
              <w:rPr>
                <w:rFonts w:ascii="Times New Roman" w:eastAsia="Times New Roman" w:hAnsi="Times New Roman"/>
                <w:i/>
                <w:sz w:val="24"/>
                <w:szCs w:val="24"/>
              </w:rPr>
              <w:lastRenderedPageBreak/>
              <w:t>dnia podpisania umowy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Do 12 miesięcy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417"/>
              <w:rPr>
                <w:rFonts w:ascii="Times New Roman" w:eastAsia="Times New Roman" w:hAnsi="Times New Roman"/>
                <w:sz w:val="24"/>
                <w:szCs w:val="24"/>
              </w:rPr>
            </w:pPr>
            <w:r w:rsidRPr="00213735">
              <w:rPr>
                <w:rFonts w:ascii="Times New Roman" w:eastAsia="Times New Roman" w:hAnsi="Times New Roman"/>
                <w:sz w:val="24"/>
                <w:szCs w:val="24"/>
              </w:rPr>
              <w:t>Do 6 miesięcy</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 xml:space="preserve">Istnieje potrzeba wsparcia operacji realizowanych w krótkim okresie czasu z uwagi na kamień </w:t>
            </w:r>
            <w:r w:rsidRPr="00213735">
              <w:rPr>
                <w:rFonts w:ascii="Times New Roman" w:eastAsia="Times New Roman" w:hAnsi="Times New Roman"/>
                <w:sz w:val="24"/>
                <w:szCs w:val="24"/>
              </w:rPr>
              <w:lastRenderedPageBreak/>
              <w:t xml:space="preserve">milowy.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oświadczenia stanowiącego załącznik do wniosku o przyznanie pomocy</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6. Gotowość do realizacji operacji: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Nie Występuje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Występuje</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5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Preferuje się operacje, które wykazują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największe możliwości realizacyjne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 dzień składania wniosku o przyznanie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pomocy, w wyniku dołączenia do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dokumentów niezbędnych do realizacji 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Dla operacji inwestycyjnych będą to: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kosztorys inwestorski (jeśli dotyczy),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kopia zgłoszenia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robót budowlanych,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sprzętu, maszyn, urządzeń lub elementów wyposażenia o jednostkowej wartości</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zakupu przekraczającej 1 tys. zł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Dla operacji nie inwestycyjnych będą to: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towarów i usług o jednostkowej wartości zakupu</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przekraczającej 1 tys. zł,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wzory dokumentów potwierdzających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organizację wydarzenia edukacyjnego,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promocyjnego lub kulturalnego, w tym np.:  harmonogram/ program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wydarzenia,  wzory zaproszeń lub plakatów informujących o planowanym</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załączników do wniosku o przyznanie pomocy</w:t>
            </w: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Maksymalna liczba punktów:</w:t>
            </w:r>
          </w:p>
        </w:tc>
        <w:tc>
          <w:tcPr>
            <w:tcW w:w="1573" w:type="dxa"/>
            <w:tcBorders>
              <w:top w:val="single" w:sz="4" w:space="0" w:color="auto"/>
              <w:left w:val="single" w:sz="4" w:space="0" w:color="auto"/>
              <w:bottom w:val="single" w:sz="4" w:space="0" w:color="auto"/>
              <w:right w:val="single" w:sz="4" w:space="0" w:color="auto"/>
            </w:tcBorders>
            <w:hideMark/>
          </w:tcPr>
          <w:p w:rsidR="00213735" w:rsidRPr="00213735" w:rsidRDefault="00EF5D1A" w:rsidP="0021373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18</w:t>
            </w:r>
            <w:r w:rsidR="00213735" w:rsidRPr="00213735">
              <w:rPr>
                <w:rFonts w:ascii="Times New Roman" w:eastAsia="Times New Roman" w:hAnsi="Times New Roman"/>
                <w:b/>
                <w:sz w:val="24"/>
                <w:szCs w:val="24"/>
              </w:rPr>
              <w:t xml:space="preserve">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1A6289">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Minimalna liczba punktów</w:t>
            </w:r>
          </w:p>
        </w:tc>
        <w:tc>
          <w:tcPr>
            <w:tcW w:w="1573" w:type="dxa"/>
            <w:tcBorders>
              <w:top w:val="single" w:sz="4" w:space="0" w:color="auto"/>
              <w:left w:val="single" w:sz="4" w:space="0" w:color="auto"/>
              <w:bottom w:val="single" w:sz="4" w:space="0" w:color="auto"/>
              <w:right w:val="single" w:sz="4" w:space="0" w:color="auto"/>
            </w:tcBorders>
            <w:hideMark/>
          </w:tcPr>
          <w:p w:rsidR="00213735" w:rsidRPr="00213735" w:rsidRDefault="00EF5D1A" w:rsidP="0021373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9 </w:t>
            </w:r>
            <w:bookmarkStart w:id="0" w:name="_GoBack"/>
            <w:bookmarkEnd w:id="0"/>
            <w:r w:rsidR="00213735" w:rsidRPr="00213735">
              <w:rPr>
                <w:rFonts w:ascii="Times New Roman" w:eastAsia="Times New Roman" w:hAnsi="Times New Roman"/>
                <w:b/>
                <w:sz w:val="24"/>
                <w:szCs w:val="24"/>
              </w:rPr>
              <w:t>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Miejsce operacji na liście rankingowej określa średnia arytmetyczna (do dwóch miejsc po przecinku) wszystkich indywidualnych ocen</w:t>
            </w: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jc w:val="both"/>
              <w:rPr>
                <w:rFonts w:ascii="Times New Roman" w:eastAsia="Times New Roman" w:hAnsi="Times New Roman"/>
                <w:sz w:val="24"/>
                <w:szCs w:val="24"/>
              </w:rPr>
            </w:pPr>
            <w:r w:rsidRPr="00213735">
              <w:rPr>
                <w:rFonts w:ascii="Times New Roman" w:eastAsia="Times New Roman" w:hAnsi="Times New Roman"/>
                <w:sz w:val="24"/>
                <w:szCs w:val="24"/>
              </w:rPr>
              <w:t xml:space="preserve">W przypadku remisu kryteriami decydującymi będą: gotowość do realizacji operacji, </w:t>
            </w:r>
            <w:r>
              <w:rPr>
                <w:rFonts w:ascii="Times New Roman" w:eastAsia="Times New Roman" w:hAnsi="Times New Roman"/>
                <w:sz w:val="24"/>
                <w:szCs w:val="24"/>
              </w:rPr>
              <w:t>doświadczenie</w:t>
            </w:r>
            <w:r w:rsidRPr="00213735">
              <w:rPr>
                <w:rFonts w:ascii="Times New Roman" w:eastAsia="Times New Roman" w:hAnsi="Times New Roman"/>
                <w:sz w:val="24"/>
                <w:szCs w:val="24"/>
              </w:rPr>
              <w:t xml:space="preserve"> Wnioskodawcy, realizacja operacji przyczyni się do zwiększenia aktywności społecznej. W przypadku dalszego remisu decydować będzie data i godzina złożenia wniosku w biurze LGD.</w:t>
            </w:r>
          </w:p>
        </w:tc>
      </w:tr>
    </w:tbl>
    <w:p w:rsidR="00624049" w:rsidRDefault="00624049" w:rsidP="00624049">
      <w:pPr>
        <w:jc w:val="both"/>
      </w:pPr>
    </w:p>
    <w:p w:rsidR="00624049" w:rsidRPr="00624049" w:rsidRDefault="00624049" w:rsidP="00624049">
      <w:pPr>
        <w:spacing w:after="0"/>
        <w:jc w:val="both"/>
        <w:rPr>
          <w:b/>
          <w:sz w:val="24"/>
          <w:szCs w:val="24"/>
          <w:u w:val="single"/>
        </w:rPr>
      </w:pPr>
      <w:r w:rsidRPr="00624049">
        <w:rPr>
          <w:rFonts w:ascii="Times New Roman" w:hAnsi="Times New Roman"/>
          <w:b/>
          <w:color w:val="000000"/>
          <w:sz w:val="24"/>
          <w:szCs w:val="24"/>
          <w:u w:val="single"/>
        </w:rPr>
        <w:lastRenderedPageBreak/>
        <w:t>Miejsce operacji na liście rankingowej określa średnia arytmetyczna (do dwóch miejsc po przecinku) wszystkich indywidualnych ocen.</w:t>
      </w:r>
    </w:p>
    <w:sectPr w:rsidR="00624049" w:rsidRPr="00624049" w:rsidSect="005144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9FB" w:rsidRDefault="007259FB" w:rsidP="00624049">
      <w:pPr>
        <w:spacing w:after="0" w:line="240" w:lineRule="auto"/>
      </w:pPr>
      <w:r>
        <w:separator/>
      </w:r>
    </w:p>
  </w:endnote>
  <w:endnote w:type="continuationSeparator" w:id="0">
    <w:p w:rsidR="007259FB" w:rsidRDefault="007259FB" w:rsidP="0062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Stopka"/>
    </w:pPr>
  </w:p>
  <w:p w:rsidR="00624049" w:rsidRPr="00ED2562" w:rsidRDefault="00624049" w:rsidP="00624049">
    <w:pPr>
      <w:spacing w:after="0" w:line="240" w:lineRule="auto"/>
      <w:jc w:val="center"/>
      <w:rPr>
        <w:rFonts w:ascii="Times New Roman" w:eastAsia="Times New Roman" w:hAnsi="Times New Roman"/>
        <w:sz w:val="18"/>
        <w:szCs w:val="18"/>
        <w:lang w:eastAsia="pl-PL"/>
      </w:rPr>
    </w:pPr>
    <w:r w:rsidRPr="00ED2562">
      <w:rPr>
        <w:rFonts w:ascii="Times New Roman" w:eastAsia="Times New Roman" w:hAnsi="Times New Roman"/>
        <w:sz w:val="18"/>
        <w:szCs w:val="18"/>
        <w:lang w:eastAsia="pl-PL"/>
      </w:rPr>
      <w:t>Europejski Fundusz Rolny na rzecz Rozwoju Obszarów Wiejskich.</w:t>
    </w:r>
  </w:p>
  <w:p w:rsidR="00624049" w:rsidRDefault="00624049" w:rsidP="00624049">
    <w:pPr>
      <w:tabs>
        <w:tab w:val="center" w:pos="4536"/>
        <w:tab w:val="right" w:pos="9072"/>
      </w:tabs>
      <w:spacing w:after="0" w:line="240" w:lineRule="auto"/>
      <w:jc w:val="center"/>
    </w:pPr>
    <w:r w:rsidRPr="00ED2562">
      <w:rPr>
        <w:rFonts w:ascii="Times New Roman" w:eastAsia="Times New Roman" w:hAnsi="Times New Roman"/>
        <w:sz w:val="18"/>
        <w:szCs w:val="18"/>
        <w:lang w:eastAsia="pl-PL"/>
      </w:rPr>
      <w:t>Europa inwestująca w obszary wiejskie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9FB" w:rsidRDefault="007259FB" w:rsidP="00624049">
      <w:pPr>
        <w:spacing w:after="0" w:line="240" w:lineRule="auto"/>
      </w:pPr>
      <w:r>
        <w:separator/>
      </w:r>
    </w:p>
  </w:footnote>
  <w:footnote w:type="continuationSeparator" w:id="0">
    <w:p w:rsidR="007259FB" w:rsidRDefault="007259FB" w:rsidP="0062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Nagwek"/>
    </w:pPr>
  </w:p>
  <w:p w:rsidR="00624049" w:rsidRPr="00ED2562" w:rsidRDefault="00624049" w:rsidP="00624049">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extent cx="828675" cy="542925"/>
          <wp:effectExtent l="19050" t="0" r="9525"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
                  <a:srcRect/>
                  <a:stretch>
                    <a:fillRect/>
                  </a:stretch>
                </pic:blipFill>
                <pic:spPr bwMode="auto">
                  <a:xfrm>
                    <a:off x="0" y="0"/>
                    <a:ext cx="828675" cy="542925"/>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extent cx="638175" cy="514350"/>
          <wp:effectExtent l="19050" t="0" r="9525" b="0"/>
          <wp:docPr id="2" name="Obraz 3"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extent cx="590550" cy="571500"/>
          <wp:effectExtent l="19050" t="0" r="0" b="0"/>
          <wp:docPr id="3" name="Obraz 2"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extent cx="981075" cy="638175"/>
          <wp:effectExtent l="19050" t="0" r="9525" b="0"/>
          <wp:docPr id="4"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24049" w:rsidRDefault="00624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4E6"/>
    <w:multiLevelType w:val="hybridMultilevel"/>
    <w:tmpl w:val="1B525B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0D7648"/>
    <w:multiLevelType w:val="hybridMultilevel"/>
    <w:tmpl w:val="02BE9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C4128D"/>
    <w:multiLevelType w:val="hybridMultilevel"/>
    <w:tmpl w:val="72164E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F090F76"/>
    <w:multiLevelType w:val="hybridMultilevel"/>
    <w:tmpl w:val="18165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7F5F46"/>
    <w:multiLevelType w:val="hybridMultilevel"/>
    <w:tmpl w:val="F2C29B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EBC6059"/>
    <w:multiLevelType w:val="hybridMultilevel"/>
    <w:tmpl w:val="DFA429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6B724AD"/>
    <w:multiLevelType w:val="hybridMultilevel"/>
    <w:tmpl w:val="4BB8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82AC2"/>
    <w:multiLevelType w:val="hybridMultilevel"/>
    <w:tmpl w:val="F1701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E02753C"/>
    <w:multiLevelType w:val="hybridMultilevel"/>
    <w:tmpl w:val="B0FC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AA27BC"/>
    <w:multiLevelType w:val="hybridMultilevel"/>
    <w:tmpl w:val="11AC3F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5EF2010"/>
    <w:multiLevelType w:val="hybridMultilevel"/>
    <w:tmpl w:val="E332A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9AD292A"/>
    <w:multiLevelType w:val="hybridMultilevel"/>
    <w:tmpl w:val="3DD44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10"/>
  </w:num>
  <w:num w:numId="4">
    <w:abstractNumId w:val="7"/>
  </w:num>
  <w:num w:numId="5">
    <w:abstractNumId w:val="4"/>
  </w:num>
  <w:num w:numId="6">
    <w:abstractNumId w:val="11"/>
  </w:num>
  <w:num w:numId="7">
    <w:abstractNumId w:val="6"/>
  </w:num>
  <w:num w:numId="8">
    <w:abstractNumId w:val="13"/>
  </w:num>
  <w:num w:numId="9">
    <w:abstractNumId w:val="5"/>
  </w:num>
  <w:num w:numId="10">
    <w:abstractNumId w:val="9"/>
  </w:num>
  <w:num w:numId="11">
    <w:abstractNumId w:val="0"/>
  </w:num>
  <w:num w:numId="12">
    <w:abstractNumId w:val="12"/>
  </w:num>
  <w:num w:numId="13">
    <w:abstractNumId w:val="8"/>
  </w:num>
  <w:num w:numId="14">
    <w:abstractNumId w:val="2"/>
  </w:num>
  <w:num w:numId="15">
    <w:abstractNumId w:val="1"/>
  </w:num>
  <w:num w:numId="16">
    <w:abstractNumId w:val="1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4049"/>
    <w:rsid w:val="00105508"/>
    <w:rsid w:val="001A6289"/>
    <w:rsid w:val="00213735"/>
    <w:rsid w:val="002E277A"/>
    <w:rsid w:val="002E43CF"/>
    <w:rsid w:val="002F3F7D"/>
    <w:rsid w:val="00301B2B"/>
    <w:rsid w:val="003D1078"/>
    <w:rsid w:val="00503D48"/>
    <w:rsid w:val="00514417"/>
    <w:rsid w:val="006217CE"/>
    <w:rsid w:val="00624049"/>
    <w:rsid w:val="00625C0B"/>
    <w:rsid w:val="00666D29"/>
    <w:rsid w:val="007259FB"/>
    <w:rsid w:val="00881B6C"/>
    <w:rsid w:val="00A62DE2"/>
    <w:rsid w:val="00D95932"/>
    <w:rsid w:val="00EA0294"/>
    <w:rsid w:val="00EF5D1A"/>
    <w:rsid w:val="00EF6089"/>
    <w:rsid w:val="00FA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65FED-04E9-42B4-810A-900837C2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04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049"/>
  </w:style>
  <w:style w:type="paragraph" w:styleId="Stopka">
    <w:name w:val="footer"/>
    <w:basedOn w:val="Normalny"/>
    <w:link w:val="StopkaZnak"/>
    <w:uiPriority w:val="99"/>
    <w:unhideWhenUsed/>
    <w:rsid w:val="00624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049"/>
  </w:style>
  <w:style w:type="paragraph" w:styleId="Tekstdymka">
    <w:name w:val="Balloon Text"/>
    <w:basedOn w:val="Normalny"/>
    <w:link w:val="TekstdymkaZnak"/>
    <w:uiPriority w:val="99"/>
    <w:semiHidden/>
    <w:unhideWhenUsed/>
    <w:rsid w:val="00624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4049"/>
    <w:rPr>
      <w:rFonts w:ascii="Tahoma" w:hAnsi="Tahoma" w:cs="Tahoma"/>
      <w:sz w:val="16"/>
      <w:szCs w:val="16"/>
    </w:rPr>
  </w:style>
  <w:style w:type="paragraph" w:styleId="Akapitzlist">
    <w:name w:val="List Paragraph"/>
    <w:basedOn w:val="Normalny"/>
    <w:uiPriority w:val="34"/>
    <w:qFormat/>
    <w:rsid w:val="00624049"/>
    <w:pPr>
      <w:ind w:left="720"/>
      <w:contextualSpacing/>
    </w:pPr>
  </w:style>
  <w:style w:type="table" w:styleId="Tabela-Siatka">
    <w:name w:val="Table Grid"/>
    <w:basedOn w:val="Standardowy"/>
    <w:uiPriority w:val="39"/>
    <w:rsid w:val="002137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816</Words>
  <Characters>4901</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Urszula Antonczyk</cp:lastModifiedBy>
  <cp:revision>10</cp:revision>
  <cp:lastPrinted>2018-03-06T11:17:00Z</cp:lastPrinted>
  <dcterms:created xsi:type="dcterms:W3CDTF">2016-11-22T11:45:00Z</dcterms:created>
  <dcterms:modified xsi:type="dcterms:W3CDTF">2018-03-13T12:32:00Z</dcterms:modified>
</cp:coreProperties>
</file>