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C0F36" w14:textId="79E08133" w:rsidR="00986C1B" w:rsidRPr="008D2279" w:rsidRDefault="00986C1B" w:rsidP="00654400">
      <w:pPr>
        <w:pStyle w:val="NormalnyWeb"/>
        <w:shd w:val="clear" w:color="auto" w:fill="FFFFFF"/>
        <w:spacing w:before="0" w:beforeAutospacing="0" w:after="0" w:afterAutospacing="0" w:line="276" w:lineRule="auto"/>
        <w:jc w:val="both"/>
        <w:rPr>
          <w:color w:val="333333"/>
        </w:rPr>
      </w:pPr>
      <w:r>
        <w:rPr>
          <w:rFonts w:ascii="Arial" w:hAnsi="Arial" w:cs="Arial"/>
          <w:color w:val="333333"/>
        </w:rPr>
        <w:t xml:space="preserve">W </w:t>
      </w:r>
      <w:r w:rsidRPr="008D2279">
        <w:rPr>
          <w:color w:val="333333"/>
        </w:rPr>
        <w:t xml:space="preserve">ramach Lokalnej Strategii Rozwoju 2021-2027, </w:t>
      </w:r>
      <w:r w:rsidR="00654400">
        <w:rPr>
          <w:color w:val="333333"/>
        </w:rPr>
        <w:t>planujemy ogłoszenie</w:t>
      </w:r>
      <w:r w:rsidRPr="008D2279">
        <w:rPr>
          <w:color w:val="333333"/>
        </w:rPr>
        <w:t xml:space="preserve"> nabor</w:t>
      </w:r>
      <w:r w:rsidR="00654400">
        <w:rPr>
          <w:color w:val="333333"/>
        </w:rPr>
        <w:t>u</w:t>
      </w:r>
      <w:r w:rsidRPr="008D2279">
        <w:rPr>
          <w:color w:val="333333"/>
        </w:rPr>
        <w:t xml:space="preserve"> wniosków na realizację następujących projektów grantowych, </w:t>
      </w:r>
      <w:r w:rsidRPr="008D2279">
        <w:rPr>
          <w:color w:val="333333"/>
          <w:shd w:val="clear" w:color="auto" w:fill="FFFFFF"/>
        </w:rPr>
        <w:t>współfinansowanych z Europejskiego Funduszu Społecznego Plus w ramach: Programu Fundusze Europejskie dla Lubuskiego 2021 - 2027 w ramach: Priorytetu 7 Fundusze Europejskie na rozwój lokalny kierowany przez  społeczność.</w:t>
      </w:r>
    </w:p>
    <w:p w14:paraId="2D106E0C" w14:textId="77777777" w:rsidR="00986C1B" w:rsidRPr="008D2279" w:rsidRDefault="00986C1B" w:rsidP="00654400">
      <w:pPr>
        <w:pStyle w:val="NormalnyWeb"/>
        <w:shd w:val="clear" w:color="auto" w:fill="FFFFFF"/>
        <w:spacing w:before="0" w:beforeAutospacing="0" w:after="0" w:afterAutospacing="0" w:line="276" w:lineRule="auto"/>
        <w:jc w:val="both"/>
        <w:rPr>
          <w:color w:val="333333"/>
        </w:rPr>
      </w:pPr>
      <w:r w:rsidRPr="008D2279">
        <w:rPr>
          <w:color w:val="333333"/>
        </w:rPr>
        <w:t> </w:t>
      </w:r>
    </w:p>
    <w:p w14:paraId="54E1F3BB" w14:textId="77777777" w:rsidR="00620A51" w:rsidRDefault="00986C1B" w:rsidP="00654400">
      <w:pPr>
        <w:pStyle w:val="NormalnyWeb"/>
        <w:shd w:val="clear" w:color="auto" w:fill="FFFFFF"/>
        <w:spacing w:before="0" w:beforeAutospacing="0" w:after="0" w:afterAutospacing="0" w:line="276" w:lineRule="auto"/>
        <w:jc w:val="both"/>
        <w:rPr>
          <w:b/>
          <w:bCs/>
          <w:color w:val="333333"/>
          <w:u w:val="single"/>
        </w:rPr>
      </w:pPr>
      <w:r w:rsidRPr="00620A51">
        <w:rPr>
          <w:b/>
          <w:bCs/>
          <w:color w:val="333333"/>
          <w:u w:val="single"/>
        </w:rPr>
        <w:t>Działanie </w:t>
      </w:r>
      <w:r w:rsidR="00620A51">
        <w:rPr>
          <w:b/>
          <w:bCs/>
          <w:color w:val="333333"/>
          <w:u w:val="single"/>
        </w:rPr>
        <w:t>0</w:t>
      </w:r>
      <w:r w:rsidRPr="00620A51">
        <w:rPr>
          <w:b/>
          <w:bCs/>
          <w:color w:val="333333"/>
          <w:u w:val="single"/>
        </w:rPr>
        <w:t>7.</w:t>
      </w:r>
      <w:r w:rsidR="00620A51">
        <w:rPr>
          <w:b/>
          <w:bCs/>
          <w:color w:val="333333"/>
          <w:u w:val="single"/>
        </w:rPr>
        <w:t>0</w:t>
      </w:r>
      <w:r w:rsidRPr="00620A51">
        <w:rPr>
          <w:b/>
          <w:bCs/>
          <w:color w:val="333333"/>
          <w:u w:val="single"/>
        </w:rPr>
        <w:t>1 Aktywizacja Społeczności Lokalnej w placówkach edukacyjnych</w:t>
      </w:r>
      <w:r w:rsidR="008D2279" w:rsidRPr="00620A51">
        <w:rPr>
          <w:b/>
          <w:bCs/>
          <w:color w:val="333333"/>
          <w:u w:val="single"/>
        </w:rPr>
        <w:t xml:space="preserve">. </w:t>
      </w:r>
    </w:p>
    <w:p w14:paraId="0EFC001B" w14:textId="0191E3EF" w:rsidR="000B3EA6" w:rsidRPr="00620A51" w:rsidRDefault="008D2279" w:rsidP="00654400">
      <w:pPr>
        <w:pStyle w:val="NormalnyWeb"/>
        <w:shd w:val="clear" w:color="auto" w:fill="FFFFFF"/>
        <w:spacing w:before="0" w:beforeAutospacing="0" w:after="0" w:afterAutospacing="0" w:line="276" w:lineRule="auto"/>
        <w:jc w:val="both"/>
        <w:rPr>
          <w:b/>
          <w:bCs/>
          <w:color w:val="333333"/>
        </w:rPr>
      </w:pPr>
      <w:r w:rsidRPr="00620A51">
        <w:rPr>
          <w:b/>
          <w:bCs/>
          <w:color w:val="333333"/>
          <w:u w:val="single"/>
        </w:rPr>
        <w:t>Część I</w:t>
      </w:r>
      <w:r w:rsidR="00986C1B" w:rsidRPr="00620A51">
        <w:rPr>
          <w:b/>
          <w:bCs/>
          <w:color w:val="333333"/>
        </w:rPr>
        <w:t>.</w:t>
      </w:r>
    </w:p>
    <w:p w14:paraId="315DBFBE" w14:textId="1A766DD1" w:rsidR="00986C1B" w:rsidRDefault="00986C1B" w:rsidP="00654400">
      <w:pPr>
        <w:pStyle w:val="NormalnyWeb"/>
        <w:shd w:val="clear" w:color="auto" w:fill="FFFFFF"/>
        <w:spacing w:before="0" w:beforeAutospacing="0" w:after="0" w:afterAutospacing="0" w:line="276" w:lineRule="auto"/>
        <w:jc w:val="both"/>
        <w:rPr>
          <w:color w:val="333333"/>
        </w:rPr>
      </w:pPr>
      <w:r w:rsidRPr="008D2279">
        <w:rPr>
          <w:color w:val="333333"/>
        </w:rPr>
        <w:t xml:space="preserve">Projekty mają być realizowane na obszarze objętym LSR </w:t>
      </w:r>
      <w:r w:rsidRPr="008D2279">
        <w:rPr>
          <w:color w:val="333333"/>
        </w:rPr>
        <w:t xml:space="preserve">Stowarzyszenia </w:t>
      </w:r>
      <w:r w:rsidRPr="008D2279">
        <w:rPr>
          <w:color w:val="333333"/>
        </w:rPr>
        <w:t xml:space="preserve">LGD </w:t>
      </w:r>
      <w:r w:rsidRPr="008D2279">
        <w:rPr>
          <w:color w:val="333333"/>
        </w:rPr>
        <w:t>Bory Dolnośląskie</w:t>
      </w:r>
      <w:r w:rsidRPr="008D2279">
        <w:rPr>
          <w:color w:val="333333"/>
        </w:rPr>
        <w:t>, tj. na obszarze</w:t>
      </w:r>
      <w:r w:rsidR="008D2279" w:rsidRPr="008D2279">
        <w:rPr>
          <w:color w:val="333333"/>
        </w:rPr>
        <w:t xml:space="preserve"> </w:t>
      </w:r>
      <w:r w:rsidRPr="008D2279">
        <w:rPr>
          <w:rStyle w:val="Pogrubienie"/>
          <w:rFonts w:eastAsiaTheme="majorEastAsia"/>
          <w:color w:val="333333"/>
        </w:rPr>
        <w:t xml:space="preserve">gminy: </w:t>
      </w:r>
      <w:r w:rsidR="008D2279" w:rsidRPr="008D2279">
        <w:rPr>
          <w:rStyle w:val="Pogrubienie"/>
          <w:rFonts w:eastAsiaTheme="majorEastAsia"/>
          <w:color w:val="333333"/>
        </w:rPr>
        <w:t>Wymiarki</w:t>
      </w:r>
      <w:r w:rsidRPr="008D2279">
        <w:rPr>
          <w:rStyle w:val="Pogrubienie"/>
          <w:rFonts w:eastAsiaTheme="majorEastAsia"/>
          <w:color w:val="333333"/>
        </w:rPr>
        <w:t xml:space="preserve">, </w:t>
      </w:r>
      <w:r w:rsidR="008D2279" w:rsidRPr="008D2279">
        <w:rPr>
          <w:rStyle w:val="Pogrubienie"/>
          <w:rFonts w:eastAsiaTheme="majorEastAsia"/>
          <w:color w:val="333333"/>
        </w:rPr>
        <w:t>Małomice, Iłowa</w:t>
      </w:r>
      <w:r w:rsidRPr="008D2279">
        <w:rPr>
          <w:rStyle w:val="Pogrubienie"/>
          <w:rFonts w:eastAsiaTheme="majorEastAsia"/>
          <w:color w:val="333333"/>
        </w:rPr>
        <w:t xml:space="preserve"> i </w:t>
      </w:r>
      <w:r w:rsidR="008D2279" w:rsidRPr="008D2279">
        <w:rPr>
          <w:rStyle w:val="Pogrubienie"/>
          <w:rFonts w:eastAsiaTheme="majorEastAsia"/>
          <w:color w:val="333333"/>
        </w:rPr>
        <w:t>Gozdnica</w:t>
      </w:r>
      <w:r w:rsidR="008D2279" w:rsidRPr="008D2279">
        <w:rPr>
          <w:color w:val="333333"/>
        </w:rPr>
        <w:t>.</w:t>
      </w:r>
    </w:p>
    <w:p w14:paraId="2FB6C960" w14:textId="77777777" w:rsidR="00654400" w:rsidRDefault="00654400" w:rsidP="00654400">
      <w:pPr>
        <w:pStyle w:val="NormalnyWeb"/>
        <w:shd w:val="clear" w:color="auto" w:fill="FFFFFF"/>
        <w:spacing w:before="0" w:beforeAutospacing="0" w:after="0" w:afterAutospacing="0" w:line="276" w:lineRule="auto"/>
        <w:jc w:val="both"/>
        <w:rPr>
          <w:color w:val="333333"/>
        </w:rPr>
      </w:pPr>
    </w:p>
    <w:p w14:paraId="4F75F9D6" w14:textId="77777777" w:rsidR="00620A51" w:rsidRDefault="000B3EA6" w:rsidP="00654400">
      <w:pPr>
        <w:pStyle w:val="NormalnyWeb"/>
        <w:shd w:val="clear" w:color="auto" w:fill="FFFFFF"/>
        <w:spacing w:before="0" w:beforeAutospacing="0" w:after="0" w:afterAutospacing="0" w:line="276" w:lineRule="auto"/>
        <w:jc w:val="both"/>
        <w:rPr>
          <w:b/>
          <w:bCs/>
          <w:color w:val="333333"/>
          <w:u w:val="single"/>
        </w:rPr>
      </w:pPr>
      <w:r w:rsidRPr="00620A51">
        <w:rPr>
          <w:b/>
          <w:bCs/>
          <w:color w:val="333333"/>
          <w:u w:val="single"/>
        </w:rPr>
        <w:t>Działanie </w:t>
      </w:r>
      <w:r w:rsidR="00620A51">
        <w:rPr>
          <w:b/>
          <w:bCs/>
          <w:color w:val="333333"/>
          <w:u w:val="single"/>
        </w:rPr>
        <w:t>0</w:t>
      </w:r>
      <w:r w:rsidRPr="00620A51">
        <w:rPr>
          <w:b/>
          <w:bCs/>
          <w:color w:val="333333"/>
          <w:u w:val="single"/>
        </w:rPr>
        <w:t>7.</w:t>
      </w:r>
      <w:r w:rsidR="00620A51">
        <w:rPr>
          <w:b/>
          <w:bCs/>
          <w:color w:val="333333"/>
          <w:u w:val="single"/>
        </w:rPr>
        <w:t>0</w:t>
      </w:r>
      <w:r w:rsidRPr="00620A51">
        <w:rPr>
          <w:b/>
          <w:bCs/>
          <w:color w:val="333333"/>
          <w:u w:val="single"/>
        </w:rPr>
        <w:t xml:space="preserve">1 Aktywizacja Społeczności Lokalnej w placówkach edukacyjnych. </w:t>
      </w:r>
    </w:p>
    <w:p w14:paraId="66E193B1" w14:textId="7B5037B4" w:rsidR="000B3EA6" w:rsidRPr="00620A51" w:rsidRDefault="000B3EA6" w:rsidP="00654400">
      <w:pPr>
        <w:pStyle w:val="NormalnyWeb"/>
        <w:shd w:val="clear" w:color="auto" w:fill="FFFFFF"/>
        <w:spacing w:before="0" w:beforeAutospacing="0" w:after="0" w:afterAutospacing="0" w:line="276" w:lineRule="auto"/>
        <w:jc w:val="both"/>
        <w:rPr>
          <w:b/>
          <w:bCs/>
          <w:color w:val="333333"/>
        </w:rPr>
      </w:pPr>
      <w:r w:rsidRPr="00620A51">
        <w:rPr>
          <w:b/>
          <w:bCs/>
          <w:color w:val="333333"/>
          <w:u w:val="single"/>
        </w:rPr>
        <w:t>Część II</w:t>
      </w:r>
      <w:r w:rsidRPr="00620A51">
        <w:rPr>
          <w:b/>
          <w:bCs/>
          <w:color w:val="333333"/>
        </w:rPr>
        <w:t>.</w:t>
      </w:r>
    </w:p>
    <w:p w14:paraId="76EBE6E8" w14:textId="77777777" w:rsidR="000B3EA6" w:rsidRPr="008D2279" w:rsidRDefault="000B3EA6" w:rsidP="00654400">
      <w:pPr>
        <w:pStyle w:val="NormalnyWeb"/>
        <w:shd w:val="clear" w:color="auto" w:fill="FFFFFF"/>
        <w:spacing w:before="0" w:beforeAutospacing="0" w:after="0" w:afterAutospacing="0" w:line="276" w:lineRule="auto"/>
        <w:jc w:val="both"/>
        <w:rPr>
          <w:color w:val="333333"/>
        </w:rPr>
      </w:pPr>
      <w:r w:rsidRPr="008D2279">
        <w:rPr>
          <w:color w:val="333333"/>
        </w:rPr>
        <w:t xml:space="preserve">Projekty mają być realizowane na obszarze objętym LSR Stowarzyszenia LGD Bory Dolnośląskie, tj. na obszarze </w:t>
      </w:r>
      <w:r w:rsidRPr="008D2279">
        <w:rPr>
          <w:rStyle w:val="Pogrubienie"/>
          <w:rFonts w:eastAsiaTheme="majorEastAsia"/>
          <w:color w:val="333333"/>
        </w:rPr>
        <w:t>gminy: Przewóz, Żary, Żagań.</w:t>
      </w:r>
    </w:p>
    <w:p w14:paraId="2293E6DB" w14:textId="77777777" w:rsidR="000B3EA6" w:rsidRPr="008D2279" w:rsidRDefault="000B3EA6" w:rsidP="00654400">
      <w:pPr>
        <w:pStyle w:val="NormalnyWeb"/>
        <w:shd w:val="clear" w:color="auto" w:fill="FFFFFF"/>
        <w:spacing w:before="0" w:beforeAutospacing="0" w:after="0" w:afterAutospacing="0" w:line="276" w:lineRule="auto"/>
        <w:jc w:val="both"/>
        <w:rPr>
          <w:color w:val="333333"/>
        </w:rPr>
      </w:pPr>
    </w:p>
    <w:p w14:paraId="7491B3D6" w14:textId="09458B04" w:rsidR="00986C1B" w:rsidRDefault="008D2279" w:rsidP="00654400">
      <w:pPr>
        <w:pStyle w:val="NormalnyWeb"/>
        <w:shd w:val="clear" w:color="auto" w:fill="FFFFFF"/>
        <w:spacing w:before="0" w:beforeAutospacing="0" w:after="0" w:afterAutospacing="0" w:line="276" w:lineRule="auto"/>
        <w:jc w:val="both"/>
        <w:rPr>
          <w:color w:val="333333"/>
        </w:rPr>
      </w:pPr>
      <w:r w:rsidRPr="008D2279">
        <w:rPr>
          <w:color w:val="333333"/>
        </w:rPr>
        <w:t xml:space="preserve">Celem </w:t>
      </w:r>
      <w:r>
        <w:rPr>
          <w:color w:val="333333"/>
        </w:rPr>
        <w:t xml:space="preserve">projektów jest zwiększenie aktywności i partycypacji obywatelskiej w życiu publicznym i społecznym, a także integracja </w:t>
      </w:r>
      <w:r w:rsidR="008C6A55">
        <w:rPr>
          <w:color w:val="333333"/>
        </w:rPr>
        <w:t>społeczności lokalnych poprzez tworzenie życia kulturalnego na danym obszarze.</w:t>
      </w:r>
    </w:p>
    <w:p w14:paraId="41FA122A" w14:textId="2472DD76" w:rsidR="008C6A55" w:rsidRDefault="008C6A55" w:rsidP="00654400">
      <w:pPr>
        <w:pStyle w:val="NormalnyWeb"/>
        <w:shd w:val="clear" w:color="auto" w:fill="FFFFFF"/>
        <w:spacing w:before="0" w:beforeAutospacing="0" w:after="0" w:afterAutospacing="0" w:line="276" w:lineRule="auto"/>
        <w:jc w:val="both"/>
        <w:rPr>
          <w:color w:val="333333"/>
        </w:rPr>
      </w:pPr>
      <w:r>
        <w:rPr>
          <w:color w:val="333333"/>
        </w:rPr>
        <w:t>Główne działania planowane do realizacji powinny polegać na aktywizacji społeczności na terenach wiejskich zgodnie z LSR LGD BD na bazie placówek edukacyjnych.</w:t>
      </w:r>
    </w:p>
    <w:p w14:paraId="495C6A4C" w14:textId="5E73F195" w:rsidR="008C6A55" w:rsidRDefault="008C6A55" w:rsidP="00654400">
      <w:pPr>
        <w:pStyle w:val="NormalnyWeb"/>
        <w:shd w:val="clear" w:color="auto" w:fill="FFFFFF"/>
        <w:spacing w:before="0" w:beforeAutospacing="0" w:after="0" w:afterAutospacing="0" w:line="276" w:lineRule="auto"/>
        <w:jc w:val="both"/>
        <w:rPr>
          <w:color w:val="333333"/>
        </w:rPr>
      </w:pPr>
      <w:r>
        <w:rPr>
          <w:color w:val="333333"/>
        </w:rPr>
        <w:t>Obszarami, które umożliwiają takie działania są szeroko pojęta kultura czy edukacja. Projekty objęte grantem mogą być realizowane poprzez różnego rodzaju warsztaty, kółka zainteresowań, grupy teatralne, terapię artystyczno-zajęciową, zapewnienie styczności z kulturą poprzez wyjazdy do filharmonii, teatru itd.</w:t>
      </w:r>
    </w:p>
    <w:p w14:paraId="0C27FAC5" w14:textId="77777777" w:rsidR="00654400" w:rsidRDefault="00654400" w:rsidP="00654400">
      <w:pPr>
        <w:pStyle w:val="NormalnyWeb"/>
        <w:shd w:val="clear" w:color="auto" w:fill="FFFFFF"/>
        <w:spacing w:before="0" w:beforeAutospacing="0" w:after="0" w:afterAutospacing="0" w:line="276" w:lineRule="auto"/>
        <w:jc w:val="both"/>
        <w:rPr>
          <w:color w:val="333333"/>
        </w:rPr>
      </w:pPr>
    </w:p>
    <w:p w14:paraId="40F2C9E3" w14:textId="5B2C25B3" w:rsidR="008C6A55" w:rsidRDefault="008C6A55" w:rsidP="00654400">
      <w:pPr>
        <w:pStyle w:val="NormalnyWeb"/>
        <w:shd w:val="clear" w:color="auto" w:fill="FFFFFF"/>
        <w:spacing w:before="0" w:beforeAutospacing="0" w:after="0" w:afterAutospacing="0" w:line="276" w:lineRule="auto"/>
        <w:jc w:val="both"/>
        <w:rPr>
          <w:color w:val="333333"/>
        </w:rPr>
      </w:pPr>
      <w:r>
        <w:rPr>
          <w:color w:val="333333"/>
        </w:rPr>
        <w:t>Na obszarach wiejskich ośrodkami kultury stają się świetlice wiejskie, bibliote</w:t>
      </w:r>
      <w:r w:rsidR="00654400">
        <w:rPr>
          <w:color w:val="333333"/>
        </w:rPr>
        <w:t>k</w:t>
      </w:r>
      <w:r>
        <w:rPr>
          <w:color w:val="333333"/>
        </w:rPr>
        <w:t>i, a także szkoły i przedszkola</w:t>
      </w:r>
      <w:r w:rsidR="000B3EA6">
        <w:rPr>
          <w:color w:val="333333"/>
        </w:rPr>
        <w:t>. W ramach realizacji projektu objętego grantem Wnioskodawca powinien zapewnić np.:</w:t>
      </w:r>
    </w:p>
    <w:p w14:paraId="0D7F0C11" w14:textId="4FB399B7" w:rsidR="000B3EA6" w:rsidRDefault="000B3EA6" w:rsidP="00654400">
      <w:pPr>
        <w:pStyle w:val="NormalnyWeb"/>
        <w:shd w:val="clear" w:color="auto" w:fill="FFFFFF"/>
        <w:spacing w:before="0" w:beforeAutospacing="0" w:after="0" w:afterAutospacing="0" w:line="276" w:lineRule="auto"/>
        <w:jc w:val="both"/>
        <w:rPr>
          <w:color w:val="333333"/>
        </w:rPr>
      </w:pPr>
      <w:r>
        <w:rPr>
          <w:color w:val="333333"/>
        </w:rPr>
        <w:t>- Działania wspierające dzieci, młodzież i rodziny w zakresie integralnego rozwoju fizycznego, psychicznego, emocjonalnego i społecznego oraz rozwoju więzi (np. dramy, metody inscenizacji, wyjazdy do teatru lub zaproszenie teatru do lokalnej społeczności itp.)</w:t>
      </w:r>
    </w:p>
    <w:p w14:paraId="47A3589D" w14:textId="1D20FCCA" w:rsidR="000B3EA6" w:rsidRDefault="000B3EA6" w:rsidP="00654400">
      <w:pPr>
        <w:pStyle w:val="NormalnyWeb"/>
        <w:shd w:val="clear" w:color="auto" w:fill="FFFFFF"/>
        <w:spacing w:before="0" w:beforeAutospacing="0" w:after="0" w:afterAutospacing="0" w:line="276" w:lineRule="auto"/>
        <w:jc w:val="both"/>
        <w:rPr>
          <w:color w:val="333333"/>
        </w:rPr>
      </w:pPr>
      <w:r>
        <w:rPr>
          <w:color w:val="333333"/>
        </w:rPr>
        <w:t>- Wsparcie w rozwijaniu kompetencji, umiejętności, uzdolnień oraz zainteresowań uczniów poza edukacją formalną (kółka zainteresowań, warsztaty teatralne, malarstwo, rzeźba, kółka fotograficzne zakończone np. wystawą prac udostępnioną społeczności lokalnej itp.)</w:t>
      </w:r>
    </w:p>
    <w:p w14:paraId="19044CA8" w14:textId="26675BD3" w:rsidR="000B3EA6" w:rsidRDefault="000B3EA6" w:rsidP="00654400">
      <w:pPr>
        <w:pStyle w:val="NormalnyWeb"/>
        <w:shd w:val="clear" w:color="auto" w:fill="FFFFFF"/>
        <w:spacing w:before="0" w:beforeAutospacing="0" w:after="0" w:afterAutospacing="0" w:line="276" w:lineRule="auto"/>
        <w:jc w:val="both"/>
        <w:rPr>
          <w:color w:val="333333"/>
        </w:rPr>
      </w:pPr>
      <w:r>
        <w:rPr>
          <w:color w:val="333333"/>
        </w:rPr>
        <w:t>- Zajęcia kulturalne jako formę edukacji i aktywizację lokalnej społeczności.</w:t>
      </w:r>
    </w:p>
    <w:p w14:paraId="5226DE4C" w14:textId="77777777" w:rsidR="00654400" w:rsidRDefault="00654400" w:rsidP="00654400">
      <w:pPr>
        <w:pStyle w:val="NormalnyWeb"/>
        <w:shd w:val="clear" w:color="auto" w:fill="FFFFFF"/>
        <w:spacing w:before="0" w:beforeAutospacing="0" w:after="0" w:afterAutospacing="0" w:line="276" w:lineRule="auto"/>
        <w:jc w:val="both"/>
        <w:rPr>
          <w:color w:val="333333"/>
        </w:rPr>
      </w:pPr>
    </w:p>
    <w:p w14:paraId="763E304C" w14:textId="77777777" w:rsidR="00654400" w:rsidRDefault="00654400" w:rsidP="00654400">
      <w:pPr>
        <w:pStyle w:val="NormalnyWeb"/>
        <w:shd w:val="clear" w:color="auto" w:fill="FFFFFF"/>
        <w:spacing w:before="0" w:beforeAutospacing="0" w:after="0" w:afterAutospacing="0" w:line="276" w:lineRule="auto"/>
        <w:jc w:val="both"/>
        <w:rPr>
          <w:color w:val="333333"/>
        </w:rPr>
      </w:pPr>
      <w:r>
        <w:rPr>
          <w:color w:val="333333"/>
        </w:rPr>
        <w:t>Grupę docelową tworzą wszyscy mieszkańcy, zamieszkujący obszar w/w gmin.</w:t>
      </w:r>
    </w:p>
    <w:p w14:paraId="3F493334" w14:textId="213A2D1B" w:rsidR="00654400" w:rsidRDefault="00654400" w:rsidP="00654400">
      <w:pPr>
        <w:pStyle w:val="NormalnyWeb"/>
        <w:shd w:val="clear" w:color="auto" w:fill="FFFFFF"/>
        <w:spacing w:before="0" w:beforeAutospacing="0" w:after="0" w:afterAutospacing="0" w:line="276" w:lineRule="auto"/>
        <w:jc w:val="both"/>
        <w:rPr>
          <w:color w:val="333333"/>
        </w:rPr>
      </w:pPr>
      <w:r w:rsidRPr="00620A51">
        <w:rPr>
          <w:color w:val="333333"/>
        </w:rPr>
        <w:t>(Liczba osób pochodzących z obszarów wiejskich objętych wsparciem w programie – 416 osób łącznie – 208K i 208M)</w:t>
      </w:r>
    </w:p>
    <w:p w14:paraId="088AB314" w14:textId="53A4352B" w:rsidR="00620A51" w:rsidRPr="00620A51" w:rsidRDefault="00620A51" w:rsidP="00654400">
      <w:pPr>
        <w:pStyle w:val="NormalnyWeb"/>
        <w:shd w:val="clear" w:color="auto" w:fill="FFFFFF"/>
        <w:spacing w:before="0" w:beforeAutospacing="0" w:after="0" w:afterAutospacing="0" w:line="276" w:lineRule="auto"/>
        <w:jc w:val="both"/>
        <w:rPr>
          <w:color w:val="333333"/>
        </w:rPr>
      </w:pPr>
      <w:r w:rsidRPr="00620A51">
        <w:rPr>
          <w:color w:val="333333"/>
        </w:rPr>
        <w:t>Wymiarki, Małomice, Iłowa, Żagań – (</w:t>
      </w:r>
      <w:r>
        <w:rPr>
          <w:color w:val="333333"/>
        </w:rPr>
        <w:t xml:space="preserve">po </w:t>
      </w:r>
      <w:r w:rsidRPr="00620A51">
        <w:rPr>
          <w:color w:val="333333"/>
        </w:rPr>
        <w:t>60 osób). Kwota ogółem 161.037,60 zł – Dofinansowanie – 152.985,60 zł</w:t>
      </w:r>
      <w:r w:rsidR="007F3B7C">
        <w:rPr>
          <w:color w:val="333333"/>
        </w:rPr>
        <w:t xml:space="preserve"> na każdą z gmin</w:t>
      </w:r>
    </w:p>
    <w:p w14:paraId="4C04B7B8" w14:textId="265B31A0" w:rsidR="00620A51" w:rsidRPr="00620A51" w:rsidRDefault="00620A51" w:rsidP="00654400">
      <w:pPr>
        <w:pStyle w:val="NormalnyWeb"/>
        <w:shd w:val="clear" w:color="auto" w:fill="FFFFFF"/>
        <w:spacing w:before="0" w:beforeAutospacing="0" w:after="0" w:afterAutospacing="0" w:line="276" w:lineRule="auto"/>
        <w:jc w:val="both"/>
        <w:rPr>
          <w:color w:val="333333"/>
        </w:rPr>
      </w:pPr>
      <w:r w:rsidRPr="00620A51">
        <w:rPr>
          <w:color w:val="333333"/>
        </w:rPr>
        <w:t>Przewóz, Żary – (</w:t>
      </w:r>
      <w:r>
        <w:rPr>
          <w:color w:val="333333"/>
        </w:rPr>
        <w:t xml:space="preserve">po </w:t>
      </w:r>
      <w:r w:rsidRPr="00620A51">
        <w:rPr>
          <w:color w:val="333333"/>
        </w:rPr>
        <w:t>59 osób). Kwota ogółem 158.353,64 zł – Dofinansowanie – 150.435,84 zł</w:t>
      </w:r>
    </w:p>
    <w:p w14:paraId="45A50707" w14:textId="6C08E32F" w:rsidR="00620A51" w:rsidRPr="008D2279" w:rsidRDefault="00620A51" w:rsidP="00654400">
      <w:pPr>
        <w:pStyle w:val="NormalnyWeb"/>
        <w:shd w:val="clear" w:color="auto" w:fill="FFFFFF"/>
        <w:spacing w:before="0" w:beforeAutospacing="0" w:after="0" w:afterAutospacing="0" w:line="276" w:lineRule="auto"/>
        <w:jc w:val="both"/>
        <w:rPr>
          <w:color w:val="333333"/>
        </w:rPr>
      </w:pPr>
      <w:r w:rsidRPr="00620A51">
        <w:rPr>
          <w:color w:val="333333"/>
        </w:rPr>
        <w:t>Gozdnica – (58 osób) Kwota ogółem – 155.667,78 zł – Dofinansowanie – 147.886,80 zł</w:t>
      </w:r>
    </w:p>
    <w:p w14:paraId="0B5F75AD" w14:textId="35AF3EB5" w:rsidR="00986C1B" w:rsidRPr="007F3B7C" w:rsidRDefault="00620A51" w:rsidP="00654400">
      <w:pPr>
        <w:pStyle w:val="NormalnyWeb"/>
        <w:shd w:val="clear" w:color="auto" w:fill="FFFFFF"/>
        <w:spacing w:before="0" w:beforeAutospacing="0" w:after="0" w:afterAutospacing="0" w:line="276" w:lineRule="auto"/>
        <w:jc w:val="both"/>
        <w:rPr>
          <w:b/>
          <w:bCs/>
          <w:color w:val="333333"/>
          <w:u w:val="single"/>
        </w:rPr>
      </w:pPr>
      <w:r w:rsidRPr="007F3B7C">
        <w:rPr>
          <w:b/>
          <w:bCs/>
          <w:color w:val="333333"/>
          <w:u w:val="single"/>
        </w:rPr>
        <w:lastRenderedPageBreak/>
        <w:t>Działanie 07.04 Rozwój potencjału społeczności lokalnych</w:t>
      </w:r>
    </w:p>
    <w:p w14:paraId="658CB024" w14:textId="1A47204F" w:rsidR="00620A51" w:rsidRDefault="00620A51" w:rsidP="00654400">
      <w:pPr>
        <w:pStyle w:val="NormalnyWeb"/>
        <w:shd w:val="clear" w:color="auto" w:fill="FFFFFF"/>
        <w:spacing w:before="0" w:beforeAutospacing="0" w:after="0" w:afterAutospacing="0" w:line="276" w:lineRule="auto"/>
        <w:jc w:val="both"/>
        <w:rPr>
          <w:b/>
          <w:bCs/>
          <w:color w:val="333333"/>
        </w:rPr>
      </w:pPr>
      <w:r w:rsidRPr="008D2279">
        <w:rPr>
          <w:color w:val="333333"/>
        </w:rPr>
        <w:t xml:space="preserve">Projekty mają być realizowane na obszarze objętym LSR Stowarzyszenia LGD Bory Dolnośląskie, tj. na obszarze </w:t>
      </w:r>
      <w:r w:rsidRPr="008D2279">
        <w:rPr>
          <w:rStyle w:val="Pogrubienie"/>
          <w:rFonts w:eastAsiaTheme="majorEastAsia"/>
          <w:color w:val="333333"/>
        </w:rPr>
        <w:t>gminy: Wymiarki, Małomice, Iłowa i Gozdnica</w:t>
      </w:r>
      <w:r>
        <w:rPr>
          <w:color w:val="333333"/>
        </w:rPr>
        <w:t xml:space="preserve">, </w:t>
      </w:r>
      <w:r w:rsidRPr="00620A51">
        <w:rPr>
          <w:b/>
          <w:bCs/>
          <w:color w:val="333333"/>
        </w:rPr>
        <w:t>Przewóz, Żary i Żagań.</w:t>
      </w:r>
    </w:p>
    <w:p w14:paraId="62476EB8" w14:textId="77777777" w:rsidR="00654400" w:rsidRDefault="00654400" w:rsidP="00654400">
      <w:pPr>
        <w:pStyle w:val="NormalnyWeb"/>
        <w:shd w:val="clear" w:color="auto" w:fill="FFFFFF"/>
        <w:spacing w:before="0" w:beforeAutospacing="0" w:after="0" w:afterAutospacing="0" w:line="276" w:lineRule="auto"/>
        <w:jc w:val="both"/>
        <w:rPr>
          <w:color w:val="333333"/>
        </w:rPr>
      </w:pPr>
    </w:p>
    <w:p w14:paraId="1EB6CABE" w14:textId="48087B8E" w:rsidR="00620A51" w:rsidRDefault="00620A51" w:rsidP="00654400">
      <w:pPr>
        <w:pStyle w:val="NormalnyWeb"/>
        <w:shd w:val="clear" w:color="auto" w:fill="FFFFFF"/>
        <w:spacing w:before="0" w:beforeAutospacing="0" w:after="0" w:afterAutospacing="0" w:line="276" w:lineRule="auto"/>
        <w:jc w:val="both"/>
        <w:rPr>
          <w:color w:val="333333"/>
        </w:rPr>
      </w:pPr>
      <w:r>
        <w:rPr>
          <w:color w:val="333333"/>
        </w:rPr>
        <w:t>Projekty realizowane w ramach tego działania muszą przyczyniać się do aktywizacji społecznej osób wykluczonych lub zagrożonych wykluczeniem społecznym (a także ich rodzin) oraz do rozwoju społeczności lokalnych. Realizacja projektów przyczyni się do podtrzymania lub utworzenia więzi społecznych i rodzinnych poprzez partycypację w życiu lokalnej społeczności. Aktywizacja społeczności może przebiegać na kilku poziomach – może być to angażowanie mieszkańców lub członków lokalnych organizacji pozarządowych. Wsparcie nakierowane będzie na wzmocnienie kompetencji społecznych, zaradności, samodzielności i aktywności społecznej z udziałem środowiska lokalnego. Istotna dla prawidłowego rozwoju intelektualnego</w:t>
      </w:r>
      <w:r w:rsidR="00247FC6">
        <w:rPr>
          <w:color w:val="333333"/>
        </w:rPr>
        <w:t>, psychicznego i fizycznego jest organizacja działań, w szczególności na rzecz dzieci i młodzieży zamieszkującej obszary wiejskie. Organizowanie dodatkowych zajęć przez świetlice środowiskowe czy kluby młodzieżowe zachęci do aktywnego spędzania czasu, rozwijania i realizacji swoich pasji. Budowanie potencjału społeczności poprzez np. programy aktywności lokalnej, zajęcia dla dzieci (zajęcia podwórkowe, warsztaty, pikniki sąsiedzkie), świetlice środowiskowe przy wsparciu partnerów i organizacji pozarządowych. Celem jest rozwój umiejętności integracji z lokalną społecznością.</w:t>
      </w:r>
    </w:p>
    <w:p w14:paraId="701E11E4" w14:textId="38EF8E1F" w:rsidR="00247FC6" w:rsidRDefault="00247FC6" w:rsidP="00654400">
      <w:pPr>
        <w:pStyle w:val="NormalnyWeb"/>
        <w:shd w:val="clear" w:color="auto" w:fill="FFFFFF"/>
        <w:spacing w:before="0" w:beforeAutospacing="0" w:after="0" w:afterAutospacing="0" w:line="276" w:lineRule="auto"/>
        <w:jc w:val="both"/>
        <w:rPr>
          <w:color w:val="333333"/>
        </w:rPr>
      </w:pPr>
      <w:r>
        <w:rPr>
          <w:color w:val="333333"/>
        </w:rPr>
        <w:t>Główne zakresy wsparcia dotyczą realizację działań takich jak:</w:t>
      </w:r>
    </w:p>
    <w:p w14:paraId="0CED0434" w14:textId="284388E6" w:rsidR="00247FC6" w:rsidRDefault="00247FC6" w:rsidP="00654400">
      <w:pPr>
        <w:pStyle w:val="NormalnyWeb"/>
        <w:shd w:val="clear" w:color="auto" w:fill="FFFFFF"/>
        <w:spacing w:before="0" w:beforeAutospacing="0" w:after="0" w:afterAutospacing="0" w:line="276" w:lineRule="auto"/>
        <w:jc w:val="both"/>
        <w:rPr>
          <w:color w:val="333333"/>
        </w:rPr>
      </w:pPr>
      <w:r>
        <w:rPr>
          <w:color w:val="333333"/>
        </w:rPr>
        <w:t>- Zajęcia organizowane przez świetlice środowiskowe, kluby młodzieżowe, biblioteki, ośrodki kultury</w:t>
      </w:r>
    </w:p>
    <w:p w14:paraId="70FCB228" w14:textId="1ECF703C" w:rsidR="00247FC6" w:rsidRDefault="00247FC6" w:rsidP="00654400">
      <w:pPr>
        <w:pStyle w:val="NormalnyWeb"/>
        <w:shd w:val="clear" w:color="auto" w:fill="FFFFFF"/>
        <w:spacing w:before="0" w:beforeAutospacing="0" w:after="0" w:afterAutospacing="0" w:line="276" w:lineRule="auto"/>
        <w:jc w:val="both"/>
        <w:rPr>
          <w:color w:val="333333"/>
        </w:rPr>
      </w:pPr>
      <w:r>
        <w:rPr>
          <w:color w:val="333333"/>
        </w:rPr>
        <w:t>- Organizacja wydarzeń mających zachęcić do aktywnego spędzania czasu oraz rozwijania i realizacji własnych pasji</w:t>
      </w:r>
    </w:p>
    <w:p w14:paraId="1576766F" w14:textId="769326E8" w:rsidR="00247FC6" w:rsidRDefault="00247FC6" w:rsidP="00654400">
      <w:pPr>
        <w:pStyle w:val="NormalnyWeb"/>
        <w:shd w:val="clear" w:color="auto" w:fill="FFFFFF"/>
        <w:spacing w:before="0" w:beforeAutospacing="0" w:after="0" w:afterAutospacing="0" w:line="276" w:lineRule="auto"/>
        <w:jc w:val="both"/>
        <w:rPr>
          <w:color w:val="333333"/>
        </w:rPr>
      </w:pPr>
      <w:r>
        <w:rPr>
          <w:color w:val="333333"/>
        </w:rPr>
        <w:t>- Organizacja wydarzeń w ramach programów aktywności lok</w:t>
      </w:r>
      <w:r w:rsidR="00654400">
        <w:rPr>
          <w:color w:val="333333"/>
        </w:rPr>
        <w:t>a</w:t>
      </w:r>
      <w:r>
        <w:rPr>
          <w:color w:val="333333"/>
        </w:rPr>
        <w:t>lnej czy pikników sąsiedzkich</w:t>
      </w:r>
    </w:p>
    <w:p w14:paraId="6B6B559E" w14:textId="26C6ED55" w:rsidR="00247FC6" w:rsidRDefault="00247FC6" w:rsidP="00654400">
      <w:pPr>
        <w:pStyle w:val="NormalnyWeb"/>
        <w:shd w:val="clear" w:color="auto" w:fill="FFFFFF"/>
        <w:spacing w:before="0" w:beforeAutospacing="0" w:after="0" w:afterAutospacing="0" w:line="276" w:lineRule="auto"/>
        <w:jc w:val="both"/>
        <w:rPr>
          <w:color w:val="333333"/>
        </w:rPr>
      </w:pPr>
      <w:r>
        <w:rPr>
          <w:color w:val="333333"/>
        </w:rPr>
        <w:t>- Organizacja warsztatów dla rodzin o różnej tematyce sprzyjające aktywizacji społeczności lokalnych</w:t>
      </w:r>
    </w:p>
    <w:p w14:paraId="5F6B73D6" w14:textId="68E08892" w:rsidR="00247FC6" w:rsidRDefault="00247FC6" w:rsidP="00654400">
      <w:pPr>
        <w:pStyle w:val="NormalnyWeb"/>
        <w:shd w:val="clear" w:color="auto" w:fill="FFFFFF"/>
        <w:spacing w:before="0" w:beforeAutospacing="0" w:after="0" w:afterAutospacing="0" w:line="276" w:lineRule="auto"/>
        <w:jc w:val="both"/>
        <w:rPr>
          <w:color w:val="333333"/>
        </w:rPr>
      </w:pPr>
      <w:r>
        <w:rPr>
          <w:color w:val="333333"/>
        </w:rPr>
        <w:t>- Doposażenie świetlic wykorzystywanych do realizacji działań w projekcie (np. gry, przybory plastyczne)</w:t>
      </w:r>
    </w:p>
    <w:p w14:paraId="34CCEFE2" w14:textId="7E9E628B" w:rsidR="00247FC6" w:rsidRDefault="00247FC6" w:rsidP="00654400">
      <w:pPr>
        <w:pStyle w:val="NormalnyWeb"/>
        <w:shd w:val="clear" w:color="auto" w:fill="FFFFFF"/>
        <w:spacing w:before="0" w:beforeAutospacing="0" w:after="0" w:afterAutospacing="0" w:line="276" w:lineRule="auto"/>
        <w:jc w:val="both"/>
        <w:rPr>
          <w:color w:val="333333"/>
        </w:rPr>
      </w:pPr>
      <w:r>
        <w:rPr>
          <w:color w:val="333333"/>
        </w:rPr>
        <w:t>Wszelkie działania powinny mieć charakter zindywidualizowany, dostosowany do zainteresowań i potrzeb lokalnej społeczności.</w:t>
      </w:r>
    </w:p>
    <w:p w14:paraId="1530A84C" w14:textId="77777777" w:rsidR="00654400" w:rsidRDefault="00654400" w:rsidP="00654400">
      <w:pPr>
        <w:pStyle w:val="NormalnyWeb"/>
        <w:shd w:val="clear" w:color="auto" w:fill="FFFFFF"/>
        <w:spacing w:before="0" w:beforeAutospacing="0" w:after="0" w:afterAutospacing="0" w:line="276" w:lineRule="auto"/>
        <w:jc w:val="both"/>
        <w:rPr>
          <w:color w:val="333333"/>
        </w:rPr>
      </w:pPr>
    </w:p>
    <w:p w14:paraId="6FE25E27" w14:textId="06489A94" w:rsidR="007F3B7C" w:rsidRDefault="007F3B7C" w:rsidP="00654400">
      <w:pPr>
        <w:pStyle w:val="NormalnyWeb"/>
        <w:shd w:val="clear" w:color="auto" w:fill="FFFFFF"/>
        <w:spacing w:before="0" w:beforeAutospacing="0" w:after="0" w:afterAutospacing="0" w:line="276" w:lineRule="auto"/>
        <w:jc w:val="both"/>
        <w:rPr>
          <w:color w:val="333333"/>
        </w:rPr>
      </w:pPr>
      <w:r>
        <w:rPr>
          <w:color w:val="333333"/>
        </w:rPr>
        <w:t>Grupę docelową tworzą mieszkańcy wykluczeni społecznie lub zagrożeni wykluczeniem społecznym oraz dzieci pochodzące z obszaru objętego LSR. Pierwszeństwo</w:t>
      </w:r>
      <w:r w:rsidR="00654400">
        <w:rPr>
          <w:color w:val="333333"/>
        </w:rPr>
        <w:t xml:space="preserve"> </w:t>
      </w:r>
      <w:r>
        <w:rPr>
          <w:color w:val="333333"/>
        </w:rPr>
        <w:t>udziału w projekcie powinny mieć osoby o znacznym lub umiarkowanym stopniu niepełnosprawności, osoby z niepełnosprawnością sprzężoną, osoby z chorobami psychicznymi, osoby korzystające z Funduszy Europejskich na Pomoc Żywnościową, osoby z niepełnosprawnością intelektualną, osoby zamieszkujące samotnie.</w:t>
      </w:r>
    </w:p>
    <w:p w14:paraId="2B92AF0C" w14:textId="7A5678E2" w:rsidR="007F3B7C" w:rsidRDefault="007F3B7C" w:rsidP="00654400">
      <w:pPr>
        <w:pStyle w:val="NormalnyWeb"/>
        <w:shd w:val="clear" w:color="auto" w:fill="FFFFFF"/>
        <w:spacing w:before="0" w:beforeAutospacing="0" w:after="0" w:afterAutospacing="0" w:line="276" w:lineRule="auto"/>
        <w:jc w:val="both"/>
        <w:rPr>
          <w:color w:val="333333"/>
        </w:rPr>
      </w:pPr>
      <w:r w:rsidRPr="007F3B7C">
        <w:rPr>
          <w:color w:val="333333"/>
        </w:rPr>
        <w:t>(Ludność objęta projektami w ramach zintegrowanego rozwoju terytorialnego – 250 osób łącznie – 170 K i 80M)</w:t>
      </w:r>
    </w:p>
    <w:p w14:paraId="7D23DF33" w14:textId="54CF7B30" w:rsidR="007F3B7C" w:rsidRPr="007F3B7C" w:rsidRDefault="007F3B7C" w:rsidP="00654400">
      <w:pPr>
        <w:pStyle w:val="NormalnyWeb"/>
        <w:shd w:val="clear" w:color="auto" w:fill="FFFFFF"/>
        <w:spacing w:before="0" w:beforeAutospacing="0" w:after="0" w:afterAutospacing="0" w:line="276" w:lineRule="auto"/>
        <w:jc w:val="both"/>
        <w:rPr>
          <w:color w:val="333333"/>
        </w:rPr>
      </w:pPr>
      <w:r w:rsidRPr="007F3B7C">
        <w:rPr>
          <w:color w:val="333333"/>
        </w:rPr>
        <w:t>Żary, Żagań, Małomice, Wymiarki, Przewóz, Gozdnica (</w:t>
      </w:r>
      <w:r>
        <w:rPr>
          <w:color w:val="333333"/>
        </w:rPr>
        <w:t xml:space="preserve">po </w:t>
      </w:r>
      <w:r w:rsidRPr="007F3B7C">
        <w:rPr>
          <w:color w:val="333333"/>
        </w:rPr>
        <w:t>35 osób). Kwota ogółem – 96.528,25 zł – Dofinansowanie – 91.701,84 zł</w:t>
      </w:r>
      <w:r>
        <w:rPr>
          <w:color w:val="333333"/>
        </w:rPr>
        <w:t xml:space="preserve"> na każdą z gmin</w:t>
      </w:r>
    </w:p>
    <w:p w14:paraId="72A575D5" w14:textId="77777777" w:rsidR="007F3B7C" w:rsidRDefault="007F3B7C" w:rsidP="00654400">
      <w:pPr>
        <w:pStyle w:val="NormalnyWeb"/>
        <w:shd w:val="clear" w:color="auto" w:fill="FFFFFF"/>
        <w:spacing w:before="0" w:beforeAutospacing="0" w:after="0" w:afterAutospacing="0" w:line="276" w:lineRule="auto"/>
        <w:jc w:val="both"/>
        <w:rPr>
          <w:color w:val="333333"/>
        </w:rPr>
      </w:pPr>
      <w:r w:rsidRPr="007F3B7C">
        <w:rPr>
          <w:color w:val="333333"/>
        </w:rPr>
        <w:t>Iłowa (40 osób). Kwota ogółem – 110.318,92 zł – Dofinansowanie – 104.802,95 zł</w:t>
      </w:r>
    </w:p>
    <w:p w14:paraId="1CCE3439" w14:textId="77777777" w:rsidR="007F3B7C" w:rsidRDefault="007F3B7C" w:rsidP="00654400">
      <w:pPr>
        <w:pStyle w:val="NormalnyWeb"/>
        <w:shd w:val="clear" w:color="auto" w:fill="FFFFFF"/>
        <w:spacing w:before="0" w:beforeAutospacing="0" w:after="0" w:afterAutospacing="0" w:line="276" w:lineRule="auto"/>
        <w:jc w:val="both"/>
        <w:rPr>
          <w:color w:val="333333"/>
        </w:rPr>
      </w:pPr>
    </w:p>
    <w:p w14:paraId="435DA7CD" w14:textId="0DA0A529" w:rsidR="007F3B7C" w:rsidRPr="007F3B7C" w:rsidRDefault="007F3B7C" w:rsidP="00654400">
      <w:pPr>
        <w:pStyle w:val="NormalnyWeb"/>
        <w:shd w:val="clear" w:color="auto" w:fill="FFFFFF"/>
        <w:spacing w:before="0" w:beforeAutospacing="0" w:after="0" w:afterAutospacing="0" w:line="276" w:lineRule="auto"/>
        <w:jc w:val="both"/>
        <w:rPr>
          <w:b/>
          <w:bCs/>
          <w:color w:val="333333"/>
          <w:u w:val="single"/>
        </w:rPr>
      </w:pPr>
      <w:r w:rsidRPr="007F3B7C">
        <w:rPr>
          <w:b/>
          <w:bCs/>
          <w:color w:val="333333"/>
          <w:u w:val="single"/>
        </w:rPr>
        <w:t>Działanie 07.02 Lokalne kształcenie dorosłych</w:t>
      </w:r>
    </w:p>
    <w:p w14:paraId="183AC3EF" w14:textId="77777777" w:rsidR="007F3B7C" w:rsidRDefault="007F3B7C" w:rsidP="00654400">
      <w:pPr>
        <w:pStyle w:val="NormalnyWeb"/>
        <w:shd w:val="clear" w:color="auto" w:fill="FFFFFF"/>
        <w:spacing w:before="0" w:beforeAutospacing="0" w:after="0" w:afterAutospacing="0" w:line="276" w:lineRule="auto"/>
        <w:jc w:val="both"/>
        <w:rPr>
          <w:b/>
          <w:bCs/>
          <w:color w:val="333333"/>
        </w:rPr>
      </w:pPr>
      <w:r w:rsidRPr="008D2279">
        <w:rPr>
          <w:color w:val="333333"/>
        </w:rPr>
        <w:t xml:space="preserve">Projekty mają być realizowane na obszarze objętym LSR Stowarzyszenia LGD Bory Dolnośląskie, tj. na obszarze </w:t>
      </w:r>
      <w:r w:rsidRPr="008D2279">
        <w:rPr>
          <w:rStyle w:val="Pogrubienie"/>
          <w:rFonts w:eastAsiaTheme="majorEastAsia"/>
          <w:color w:val="333333"/>
        </w:rPr>
        <w:t>gminy: Wymiarki, Małomice, Iłowa i Gozdnica</w:t>
      </w:r>
      <w:r>
        <w:rPr>
          <w:color w:val="333333"/>
        </w:rPr>
        <w:t xml:space="preserve">, </w:t>
      </w:r>
      <w:r w:rsidRPr="00620A51">
        <w:rPr>
          <w:b/>
          <w:bCs/>
          <w:color w:val="333333"/>
        </w:rPr>
        <w:t>Przewóz, Żary i Żagań.</w:t>
      </w:r>
    </w:p>
    <w:p w14:paraId="712AF5FC" w14:textId="77777777" w:rsidR="00654400" w:rsidRDefault="00654400" w:rsidP="00654400">
      <w:pPr>
        <w:pStyle w:val="NormalnyWeb"/>
        <w:shd w:val="clear" w:color="auto" w:fill="FFFFFF"/>
        <w:spacing w:before="0" w:beforeAutospacing="0" w:after="0" w:afterAutospacing="0" w:line="276" w:lineRule="auto"/>
        <w:jc w:val="both"/>
        <w:rPr>
          <w:color w:val="333333"/>
        </w:rPr>
      </w:pPr>
    </w:p>
    <w:p w14:paraId="2498A763" w14:textId="73CE8EBF" w:rsidR="007F3B7C" w:rsidRDefault="007F3B7C" w:rsidP="00654400">
      <w:pPr>
        <w:pStyle w:val="NormalnyWeb"/>
        <w:shd w:val="clear" w:color="auto" w:fill="FFFFFF"/>
        <w:spacing w:before="0" w:beforeAutospacing="0" w:after="0" w:afterAutospacing="0" w:line="276" w:lineRule="auto"/>
        <w:jc w:val="both"/>
        <w:rPr>
          <w:color w:val="333333"/>
        </w:rPr>
      </w:pPr>
      <w:r>
        <w:rPr>
          <w:color w:val="333333"/>
        </w:rPr>
        <w:t>Celem projektów jest podnoszenie umiejętności i kompetencji osób dorosłych objętych wsparciem. Uczenie się dorosłych znacząco przyczyni się do zwiększenia szans na zatrudnienie lub utrzymanie miejsc pracy, dlatego osoby posiadające niskie kompetencje podstawowe będą mogły podnieść swoje umiejętności w ramach działań na rzecz zapewnienia równości, włączenia społecznego i niedyskryminacji. Celem jest wsparcie inicjatyw na rzecz kształcenia osób dorosłych a w szczególności wsparcie uczenia się przez całe życie z uwzględnieniem umiejętności w zakresie przedsiębiorczości i kompetencji cyfrowych</w:t>
      </w:r>
      <w:r w:rsidR="00A16FC0">
        <w:rPr>
          <w:color w:val="333333"/>
        </w:rPr>
        <w:t>, lepsze przewidywanie zmian i zapotrzebowanie na nowe umiejętności na podstawie potrzeb rynku pracy.</w:t>
      </w:r>
    </w:p>
    <w:p w14:paraId="01F73507" w14:textId="69501118" w:rsidR="00A16FC0" w:rsidRDefault="00A16FC0" w:rsidP="00654400">
      <w:pPr>
        <w:pStyle w:val="NormalnyWeb"/>
        <w:shd w:val="clear" w:color="auto" w:fill="FFFFFF"/>
        <w:spacing w:before="0" w:beforeAutospacing="0" w:after="0" w:afterAutospacing="0" w:line="276" w:lineRule="auto"/>
        <w:jc w:val="both"/>
        <w:rPr>
          <w:color w:val="333333"/>
        </w:rPr>
      </w:pPr>
      <w:r>
        <w:rPr>
          <w:color w:val="333333"/>
        </w:rPr>
        <w:t>W ramach realizacji projektu możliwe do realizacji są:</w:t>
      </w:r>
    </w:p>
    <w:p w14:paraId="5E0190A5" w14:textId="549FD2E1" w:rsidR="00A16FC0" w:rsidRDefault="00A16FC0" w:rsidP="00654400">
      <w:pPr>
        <w:pStyle w:val="NormalnyWeb"/>
        <w:shd w:val="clear" w:color="auto" w:fill="FFFFFF"/>
        <w:spacing w:before="0" w:beforeAutospacing="0" w:after="0" w:afterAutospacing="0" w:line="276" w:lineRule="auto"/>
        <w:jc w:val="both"/>
        <w:rPr>
          <w:color w:val="333333"/>
        </w:rPr>
      </w:pPr>
      <w:r>
        <w:rPr>
          <w:color w:val="333333"/>
        </w:rPr>
        <w:t>- Działania realizujące ideę uczenia się przez całe życie wspierające nabywanie, rozwijanie i podnoszenie umiejętności lub kompetencji podstawowych</w:t>
      </w:r>
    </w:p>
    <w:p w14:paraId="0463F40F" w14:textId="573EF492" w:rsidR="00A16FC0" w:rsidRDefault="00A16FC0" w:rsidP="00654400">
      <w:pPr>
        <w:pStyle w:val="NormalnyWeb"/>
        <w:shd w:val="clear" w:color="auto" w:fill="FFFFFF"/>
        <w:spacing w:before="0" w:beforeAutospacing="0" w:after="0" w:afterAutospacing="0" w:line="276" w:lineRule="auto"/>
        <w:jc w:val="both"/>
        <w:rPr>
          <w:color w:val="333333"/>
        </w:rPr>
      </w:pPr>
      <w:r>
        <w:rPr>
          <w:color w:val="333333"/>
        </w:rPr>
        <w:t>- Wsparcie w rozwijaniu kompetencji, umiejętności, uzdolnień oraz zainteresowań (warsztaty ekologiczne, zdrowe odżywianie, podstawowa obsługa kom</w:t>
      </w:r>
      <w:r w:rsidR="00654400">
        <w:rPr>
          <w:color w:val="333333"/>
        </w:rPr>
        <w:t>p</w:t>
      </w:r>
      <w:r>
        <w:rPr>
          <w:color w:val="333333"/>
        </w:rPr>
        <w:t xml:space="preserve">utera, poruszanie się po </w:t>
      </w:r>
      <w:proofErr w:type="spellStart"/>
      <w:r>
        <w:rPr>
          <w:color w:val="333333"/>
        </w:rPr>
        <w:t>internecie</w:t>
      </w:r>
      <w:proofErr w:type="spellEnd"/>
      <w:r>
        <w:rPr>
          <w:color w:val="333333"/>
        </w:rPr>
        <w:t>, zwiększenie możliwości utrzymywania relacji społecznych poprzez umiejętne i świadome użytkowanie mass mediów i komunikatorów, poruszanie się po e-urzędach i wypełnianie druków formularzy i podań on-line, bezpieczeństwo w sieci, cyfrowe wsparcie dla seniorów itp.)</w:t>
      </w:r>
    </w:p>
    <w:p w14:paraId="7FB70678" w14:textId="0EEA8D64" w:rsidR="00A16FC0" w:rsidRDefault="00A16FC0" w:rsidP="00654400">
      <w:pPr>
        <w:pStyle w:val="NormalnyWeb"/>
        <w:shd w:val="clear" w:color="auto" w:fill="FFFFFF"/>
        <w:spacing w:before="0" w:beforeAutospacing="0" w:after="0" w:afterAutospacing="0" w:line="276" w:lineRule="auto"/>
        <w:jc w:val="both"/>
        <w:rPr>
          <w:color w:val="333333"/>
        </w:rPr>
      </w:pPr>
      <w:r>
        <w:rPr>
          <w:color w:val="333333"/>
        </w:rPr>
        <w:t>- Utworzenie l</w:t>
      </w:r>
      <w:r w:rsidR="00654400">
        <w:rPr>
          <w:color w:val="333333"/>
        </w:rPr>
        <w:t>o</w:t>
      </w:r>
      <w:r>
        <w:rPr>
          <w:color w:val="333333"/>
        </w:rPr>
        <w:t>kalnych punktów wsparcia.</w:t>
      </w:r>
    </w:p>
    <w:p w14:paraId="7C5843FC" w14:textId="25395B35" w:rsidR="00A16FC0" w:rsidRDefault="00A16FC0" w:rsidP="00654400">
      <w:pPr>
        <w:pStyle w:val="NormalnyWeb"/>
        <w:shd w:val="clear" w:color="auto" w:fill="FFFFFF"/>
        <w:spacing w:before="0" w:beforeAutospacing="0" w:after="0" w:afterAutospacing="0" w:line="276" w:lineRule="auto"/>
        <w:jc w:val="both"/>
        <w:rPr>
          <w:color w:val="333333"/>
        </w:rPr>
      </w:pPr>
      <w:r>
        <w:rPr>
          <w:color w:val="333333"/>
        </w:rPr>
        <w:t>Grupę docelową tworzą dorośli mieszkańcy o niskich kwalifikacjach, zagrożeni degradacją lub wykluczeniem z rynku pracy pochodzący z obszaru objętego LSR. Osoby o niskich kwalifikacjach to osoby z poziomu ISCED 0-3 (włącznie). Poziom wykształcenia określa się na poziomie ukończenia danego typu sz</w:t>
      </w:r>
      <w:r w:rsidR="00654400">
        <w:rPr>
          <w:color w:val="333333"/>
        </w:rPr>
        <w:t>k</w:t>
      </w:r>
      <w:r>
        <w:rPr>
          <w:color w:val="333333"/>
        </w:rPr>
        <w:t>ół</w:t>
      </w:r>
    </w:p>
    <w:p w14:paraId="43576DA0" w14:textId="52EF835B" w:rsidR="00A16FC0" w:rsidRDefault="00A16FC0" w:rsidP="00654400">
      <w:pPr>
        <w:pStyle w:val="NormalnyWeb"/>
        <w:shd w:val="clear" w:color="auto" w:fill="FFFFFF"/>
        <w:spacing w:before="0" w:beforeAutospacing="0" w:after="0" w:afterAutospacing="0" w:line="276" w:lineRule="auto"/>
        <w:jc w:val="both"/>
        <w:rPr>
          <w:color w:val="333333"/>
        </w:rPr>
      </w:pPr>
      <w:r>
        <w:rPr>
          <w:color w:val="333333"/>
        </w:rPr>
        <w:t>- ISCED 1 wykształcenie podstawowe – szkołą podstawowa</w:t>
      </w:r>
    </w:p>
    <w:p w14:paraId="0FC4BE32" w14:textId="1F01DA37" w:rsidR="00A16FC0" w:rsidRDefault="00A16FC0" w:rsidP="00654400">
      <w:pPr>
        <w:pStyle w:val="NormalnyWeb"/>
        <w:shd w:val="clear" w:color="auto" w:fill="FFFFFF"/>
        <w:spacing w:before="0" w:beforeAutospacing="0" w:after="0" w:afterAutospacing="0" w:line="276" w:lineRule="auto"/>
        <w:jc w:val="both"/>
        <w:rPr>
          <w:color w:val="333333"/>
        </w:rPr>
      </w:pPr>
      <w:r>
        <w:rPr>
          <w:color w:val="333333"/>
        </w:rPr>
        <w:t>- ISCED 2 wykształcenie gimnazjalne – gimnazjum</w:t>
      </w:r>
    </w:p>
    <w:p w14:paraId="7A38E44B" w14:textId="392E1262" w:rsidR="00A16FC0" w:rsidRDefault="00A16FC0" w:rsidP="00654400">
      <w:pPr>
        <w:pStyle w:val="NormalnyWeb"/>
        <w:shd w:val="clear" w:color="auto" w:fill="FFFFFF"/>
        <w:spacing w:before="0" w:beforeAutospacing="0" w:after="0" w:afterAutospacing="0" w:line="276" w:lineRule="auto"/>
        <w:jc w:val="both"/>
        <w:rPr>
          <w:color w:val="333333"/>
        </w:rPr>
      </w:pPr>
      <w:r>
        <w:rPr>
          <w:color w:val="333333"/>
        </w:rPr>
        <w:t>-</w:t>
      </w:r>
      <w:r w:rsidR="00654400">
        <w:rPr>
          <w:color w:val="333333"/>
        </w:rPr>
        <w:t xml:space="preserve"> </w:t>
      </w:r>
      <w:r>
        <w:rPr>
          <w:color w:val="333333"/>
        </w:rPr>
        <w:t>ISCED 3 wykształcenie ponadgimnazjalne – liceum, liceum profilowane, technikum, technikum uzupełniające, zasadnicza szkoła zawodowa.</w:t>
      </w:r>
    </w:p>
    <w:p w14:paraId="7B2A9D58" w14:textId="14F400C6" w:rsidR="00A16FC0" w:rsidRDefault="00A16FC0" w:rsidP="00654400">
      <w:pPr>
        <w:pStyle w:val="NormalnyWeb"/>
        <w:shd w:val="clear" w:color="auto" w:fill="FFFFFF"/>
        <w:spacing w:before="0" w:beforeAutospacing="0" w:after="0" w:afterAutospacing="0" w:line="276" w:lineRule="auto"/>
        <w:jc w:val="both"/>
        <w:rPr>
          <w:color w:val="333333"/>
        </w:rPr>
      </w:pPr>
      <w:r w:rsidRPr="00A16FC0">
        <w:rPr>
          <w:color w:val="333333"/>
        </w:rPr>
        <w:t>(Liczba osób dorosłych objętych wsparciem w zakresie umiejętności lub kompetencji podstawowych realizowanych poza Bazą Usług Rozwojowych - 45 osób łącznie -23K i 22M)</w:t>
      </w:r>
    </w:p>
    <w:p w14:paraId="7D781410" w14:textId="03AE3636" w:rsidR="00654400" w:rsidRPr="00654400" w:rsidRDefault="00654400" w:rsidP="00654400">
      <w:pPr>
        <w:pStyle w:val="NormalnyWeb"/>
        <w:shd w:val="clear" w:color="auto" w:fill="FFFFFF"/>
        <w:spacing w:before="0" w:beforeAutospacing="0" w:after="0" w:afterAutospacing="0" w:line="276" w:lineRule="auto"/>
        <w:jc w:val="both"/>
        <w:rPr>
          <w:color w:val="333333"/>
        </w:rPr>
      </w:pPr>
      <w:r w:rsidRPr="00654400">
        <w:rPr>
          <w:color w:val="333333"/>
        </w:rPr>
        <w:t>Żary, Małomice, Wymiarki, Przewóz, Iłowa, Gozdnica (</w:t>
      </w:r>
      <w:r>
        <w:rPr>
          <w:color w:val="333333"/>
        </w:rPr>
        <w:t xml:space="preserve">po </w:t>
      </w:r>
      <w:r w:rsidRPr="00654400">
        <w:rPr>
          <w:color w:val="333333"/>
        </w:rPr>
        <w:t>6 osób). Kwota ogółem – 91.931,64 zł – Dofinansowanie – 87.335,10 zł</w:t>
      </w:r>
      <w:r>
        <w:rPr>
          <w:color w:val="333333"/>
        </w:rPr>
        <w:t xml:space="preserve"> na każdą z gmin</w:t>
      </w:r>
    </w:p>
    <w:p w14:paraId="05879396" w14:textId="02A699AF" w:rsidR="00A16FC0" w:rsidRDefault="00654400" w:rsidP="00654400">
      <w:pPr>
        <w:pStyle w:val="NormalnyWeb"/>
        <w:shd w:val="clear" w:color="auto" w:fill="FFFFFF"/>
        <w:spacing w:before="0" w:beforeAutospacing="0" w:after="0" w:afterAutospacing="0" w:line="276" w:lineRule="auto"/>
        <w:jc w:val="both"/>
        <w:rPr>
          <w:color w:val="333333"/>
        </w:rPr>
      </w:pPr>
      <w:r w:rsidRPr="00654400">
        <w:rPr>
          <w:color w:val="333333"/>
        </w:rPr>
        <w:t>Żagań (9 osób). Kwota ogółem – 137.897,70 zł – Dofinansowanie – 131.002,56 zł</w:t>
      </w:r>
    </w:p>
    <w:p w14:paraId="29E221AE" w14:textId="77777777" w:rsidR="00654400" w:rsidRDefault="00654400" w:rsidP="00654400">
      <w:pPr>
        <w:pStyle w:val="NormalnyWeb"/>
        <w:shd w:val="clear" w:color="auto" w:fill="FFFFFF"/>
        <w:spacing w:before="0" w:beforeAutospacing="0" w:after="0" w:afterAutospacing="0" w:line="276" w:lineRule="auto"/>
        <w:jc w:val="both"/>
        <w:rPr>
          <w:color w:val="333333"/>
        </w:rPr>
      </w:pPr>
    </w:p>
    <w:p w14:paraId="75048676" w14:textId="2ED7799C" w:rsidR="00986C1B" w:rsidRPr="008D2279" w:rsidRDefault="00986C1B" w:rsidP="00654400">
      <w:pPr>
        <w:pStyle w:val="NormalnyWeb"/>
        <w:shd w:val="clear" w:color="auto" w:fill="FFFFFF"/>
        <w:spacing w:before="0" w:beforeAutospacing="0" w:after="0" w:afterAutospacing="0" w:line="276" w:lineRule="auto"/>
        <w:jc w:val="both"/>
        <w:rPr>
          <w:color w:val="333333"/>
        </w:rPr>
      </w:pPr>
      <w:r w:rsidRPr="008D2279">
        <w:rPr>
          <w:color w:val="333333"/>
        </w:rPr>
        <w:t>ZAPRASZAMY  do wzięcia udziału w naborze</w:t>
      </w:r>
      <w:r w:rsidRPr="008D2279">
        <w:rPr>
          <w:noProof/>
          <w:color w:val="333333"/>
        </w:rPr>
        <w:drawing>
          <wp:inline distT="0" distB="0" distL="0" distR="0" wp14:anchorId="2C1145B4" wp14:editId="2DABC36A">
            <wp:extent cx="220980" cy="220980"/>
            <wp:effectExtent l="0" t="0" r="7620" b="7620"/>
            <wp:docPr id="8" name="Obraz 9"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il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p w14:paraId="307FDD31" w14:textId="77B0E58E" w:rsidR="00986C1B" w:rsidRPr="008D2279" w:rsidRDefault="00986C1B" w:rsidP="00654400">
      <w:pPr>
        <w:pStyle w:val="NormalnyWeb"/>
        <w:shd w:val="clear" w:color="auto" w:fill="FFFFFF"/>
        <w:spacing w:before="0" w:beforeAutospacing="0" w:after="0" w:afterAutospacing="0" w:line="276" w:lineRule="auto"/>
        <w:jc w:val="both"/>
        <w:rPr>
          <w:color w:val="333333"/>
        </w:rPr>
      </w:pPr>
      <w:r w:rsidRPr="008D2279">
        <w:rPr>
          <w:color w:val="333333"/>
        </w:rPr>
        <w:t>Zachęcamy do uczestnictwa w stacjonarnych spotkaniach informacyjnych.</w:t>
      </w:r>
    </w:p>
    <w:p w14:paraId="6A3E0027" w14:textId="39ECEF15" w:rsidR="008264B7" w:rsidRPr="00654400" w:rsidRDefault="00986C1B" w:rsidP="00654400">
      <w:pPr>
        <w:pStyle w:val="NormalnyWeb"/>
        <w:shd w:val="clear" w:color="auto" w:fill="FFFFFF"/>
        <w:spacing w:before="0" w:beforeAutospacing="0" w:after="0" w:afterAutospacing="0" w:line="276" w:lineRule="auto"/>
        <w:jc w:val="both"/>
        <w:rPr>
          <w:color w:val="333333"/>
        </w:rPr>
      </w:pPr>
      <w:r w:rsidRPr="008D2279">
        <w:rPr>
          <w:color w:val="333333"/>
        </w:rPr>
        <w:t>Szczegółowa informacja na temat stacjonarnych spotkań informacyjnych będzie aktualizowana na stronie Stowarzyszenia.</w:t>
      </w:r>
    </w:p>
    <w:sectPr w:rsidR="008264B7" w:rsidRPr="00654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1B"/>
    <w:rsid w:val="000B3EA6"/>
    <w:rsid w:val="000B4128"/>
    <w:rsid w:val="00157D50"/>
    <w:rsid w:val="0022628D"/>
    <w:rsid w:val="00247FC6"/>
    <w:rsid w:val="00620A51"/>
    <w:rsid w:val="00654400"/>
    <w:rsid w:val="007F3B7C"/>
    <w:rsid w:val="008264B7"/>
    <w:rsid w:val="008C6A55"/>
    <w:rsid w:val="008D2279"/>
    <w:rsid w:val="00986C1B"/>
    <w:rsid w:val="00A16FC0"/>
    <w:rsid w:val="00BB6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DD04"/>
  <w15:chartTrackingRefBased/>
  <w15:docId w15:val="{3FED1648-5978-437E-8B6B-AC394DBC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86C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86C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86C1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86C1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86C1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86C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86C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86C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86C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6C1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86C1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86C1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86C1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86C1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86C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86C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86C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86C1B"/>
    <w:rPr>
      <w:rFonts w:eastAsiaTheme="majorEastAsia" w:cstheme="majorBidi"/>
      <w:color w:val="272727" w:themeColor="text1" w:themeTint="D8"/>
    </w:rPr>
  </w:style>
  <w:style w:type="paragraph" w:styleId="Tytu">
    <w:name w:val="Title"/>
    <w:basedOn w:val="Normalny"/>
    <w:next w:val="Normalny"/>
    <w:link w:val="TytuZnak"/>
    <w:uiPriority w:val="10"/>
    <w:qFormat/>
    <w:rsid w:val="00986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6C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6C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6C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86C1B"/>
    <w:pPr>
      <w:spacing w:before="160"/>
      <w:jc w:val="center"/>
    </w:pPr>
    <w:rPr>
      <w:i/>
      <w:iCs/>
      <w:color w:val="404040" w:themeColor="text1" w:themeTint="BF"/>
    </w:rPr>
  </w:style>
  <w:style w:type="character" w:customStyle="1" w:styleId="CytatZnak">
    <w:name w:val="Cytat Znak"/>
    <w:basedOn w:val="Domylnaczcionkaakapitu"/>
    <w:link w:val="Cytat"/>
    <w:uiPriority w:val="29"/>
    <w:rsid w:val="00986C1B"/>
    <w:rPr>
      <w:i/>
      <w:iCs/>
      <w:color w:val="404040" w:themeColor="text1" w:themeTint="BF"/>
    </w:rPr>
  </w:style>
  <w:style w:type="paragraph" w:styleId="Akapitzlist">
    <w:name w:val="List Paragraph"/>
    <w:basedOn w:val="Normalny"/>
    <w:uiPriority w:val="34"/>
    <w:qFormat/>
    <w:rsid w:val="00986C1B"/>
    <w:pPr>
      <w:ind w:left="720"/>
      <w:contextualSpacing/>
    </w:pPr>
  </w:style>
  <w:style w:type="character" w:styleId="Wyrnienieintensywne">
    <w:name w:val="Intense Emphasis"/>
    <w:basedOn w:val="Domylnaczcionkaakapitu"/>
    <w:uiPriority w:val="21"/>
    <w:qFormat/>
    <w:rsid w:val="00986C1B"/>
    <w:rPr>
      <w:i/>
      <w:iCs/>
      <w:color w:val="2F5496" w:themeColor="accent1" w:themeShade="BF"/>
    </w:rPr>
  </w:style>
  <w:style w:type="paragraph" w:styleId="Cytatintensywny">
    <w:name w:val="Intense Quote"/>
    <w:basedOn w:val="Normalny"/>
    <w:next w:val="Normalny"/>
    <w:link w:val="CytatintensywnyZnak"/>
    <w:uiPriority w:val="30"/>
    <w:qFormat/>
    <w:rsid w:val="00986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86C1B"/>
    <w:rPr>
      <w:i/>
      <w:iCs/>
      <w:color w:val="2F5496" w:themeColor="accent1" w:themeShade="BF"/>
    </w:rPr>
  </w:style>
  <w:style w:type="character" w:styleId="Odwoanieintensywne">
    <w:name w:val="Intense Reference"/>
    <w:basedOn w:val="Domylnaczcionkaakapitu"/>
    <w:uiPriority w:val="32"/>
    <w:qFormat/>
    <w:rsid w:val="00986C1B"/>
    <w:rPr>
      <w:b/>
      <w:bCs/>
      <w:smallCaps/>
      <w:color w:val="2F5496" w:themeColor="accent1" w:themeShade="BF"/>
      <w:spacing w:val="5"/>
    </w:rPr>
  </w:style>
  <w:style w:type="paragraph" w:styleId="NormalnyWeb">
    <w:name w:val="Normal (Web)"/>
    <w:basedOn w:val="Normalny"/>
    <w:uiPriority w:val="99"/>
    <w:unhideWhenUsed/>
    <w:rsid w:val="00986C1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986C1B"/>
    <w:rPr>
      <w:color w:val="0000FF"/>
      <w:u w:val="single"/>
    </w:rPr>
  </w:style>
  <w:style w:type="character" w:styleId="Pogrubienie">
    <w:name w:val="Strong"/>
    <w:basedOn w:val="Domylnaczcionkaakapitu"/>
    <w:uiPriority w:val="22"/>
    <w:qFormat/>
    <w:rsid w:val="00986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57916">
      <w:bodyDiv w:val="1"/>
      <w:marLeft w:val="0"/>
      <w:marRight w:val="0"/>
      <w:marTop w:val="0"/>
      <w:marBottom w:val="0"/>
      <w:divBdr>
        <w:top w:val="none" w:sz="0" w:space="0" w:color="auto"/>
        <w:left w:val="none" w:sz="0" w:space="0" w:color="auto"/>
        <w:bottom w:val="none" w:sz="0" w:space="0" w:color="auto"/>
        <w:right w:val="none" w:sz="0" w:space="0" w:color="auto"/>
      </w:divBdr>
    </w:div>
    <w:div w:id="83330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1221</Words>
  <Characters>7329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Leszczyński</dc:creator>
  <cp:keywords/>
  <dc:description/>
  <cp:lastModifiedBy>m.leszczynski</cp:lastModifiedBy>
  <cp:revision>2</cp:revision>
  <dcterms:created xsi:type="dcterms:W3CDTF">2025-02-13T10:40:00Z</dcterms:created>
  <dcterms:modified xsi:type="dcterms:W3CDTF">2025-02-13T12:15:00Z</dcterms:modified>
</cp:coreProperties>
</file>