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-285750</wp:posOffset>
            </wp:positionH>
            <wp:positionV relativeFrom="paragraph">
              <wp:posOffset>-127000</wp:posOffset>
            </wp:positionV>
            <wp:extent cx="1447800" cy="110617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Karta zgodności wniosku z LSR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Załącznik nr 4 do Procedury wyboru i oceny grantobiorców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 ramach projektów grantowych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sz w:val="20"/>
        </w:rPr>
      </w:pPr>
      <w:r>
        <w:rPr>
          <w:rFonts w:ascii="Arial Narrow" w:hAnsi="Arial Narrow"/>
          <w:b/>
          <w:i/>
          <w:sz w:val="20"/>
        </w:rPr>
        <w:t>wraz z opisem sposobu rozliczania grantów,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i/>
          <w:i/>
          <w:color w:val="365F91" w:themeColor="accent1" w:themeShade="bf"/>
          <w:sz w:val="20"/>
        </w:rPr>
      </w:pPr>
      <w:r>
        <w:rPr>
          <w:rFonts w:ascii="Arial Narrow" w:hAnsi="Arial Narrow"/>
          <w:b/>
          <w:i/>
          <w:sz w:val="20"/>
        </w:rPr>
        <w:t xml:space="preserve"> </w:t>
      </w:r>
      <w:r>
        <w:rPr>
          <w:rFonts w:ascii="Arial Narrow" w:hAnsi="Arial Narrow"/>
          <w:b/>
          <w:i/>
          <w:sz w:val="20"/>
        </w:rPr>
        <w:t>monitorowania i kontroli</w:t>
      </w:r>
    </w:p>
    <w:p>
      <w:pPr>
        <w:pStyle w:val="Normal"/>
        <w:spacing w:lineRule="auto" w:line="240" w:before="0" w:after="0"/>
        <w:jc w:val="right"/>
        <w:rPr>
          <w:rFonts w:ascii="Arial Narrow" w:hAnsi="Arial Narrow"/>
          <w:b/>
          <w:b/>
          <w:sz w:val="32"/>
        </w:rPr>
      </w:pPr>
      <w:r>
        <w:rPr>
          <w:rFonts w:ascii="Arial Narrow" w:hAnsi="Arial Narrow"/>
          <w:b/>
          <w:sz w:val="32"/>
        </w:rPr>
      </w:r>
    </w:p>
    <w:tbl>
      <w:tblPr>
        <w:tblW w:w="99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3"/>
        <w:gridCol w:w="233"/>
        <w:gridCol w:w="1977"/>
        <w:gridCol w:w="412"/>
        <w:gridCol w:w="292"/>
        <w:gridCol w:w="1392"/>
        <w:gridCol w:w="703"/>
        <w:gridCol w:w="420"/>
        <w:gridCol w:w="281"/>
        <w:gridCol w:w="3357"/>
        <w:gridCol w:w="439"/>
      </w:tblGrid>
      <w:tr>
        <w:trPr>
          <w:trHeight w:val="532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2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KARTA OCENY ZGODNOŚCI PROJEKTU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>OBJĘTEGO GRANTEM Z LSR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Stowarzyszenie Lokalna Grupa Działania Bory Dolnośląskie</w:t>
            </w:r>
          </w:p>
        </w:tc>
      </w:tr>
      <w:tr>
        <w:trPr>
          <w:trHeight w:val="532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8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/GRANTOBIORCY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562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1406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</w:tr>
      <w:tr>
        <w:trPr>
          <w:trHeight w:val="969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Fundusze Europejskie dla Lubuskie 2021-2027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  <w:r>
              <w:rPr>
                <w:rFonts w:ascii="Arial Narrow" w:hAnsi="Arial Narrow"/>
                <w:sz w:val="12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>
        <w:trPr>
          <w:trHeight w:val="151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</w:rPr>
              <w:t>Właściwe zaznaczyć „X”</w:t>
            </w:r>
          </w:p>
        </w:tc>
      </w:tr>
      <w:tr>
        <w:trPr>
          <w:trHeight w:val="151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6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(f) 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osób z niepełnosprawnościami</w:t>
            </w:r>
          </w:p>
        </w:tc>
      </w:tr>
      <w:tr>
        <w:trPr>
          <w:trHeight w:val="150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6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(g) Wspieranie uczenia się przez całe życie, w szczególności elastycznych możliwości podnoszenia i zmiany kwalifikacji dla wszystkich,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 uwzględnieniem umiejętności w zakresie przedsiębiorczości i kompetencji cyfrowych, lepsze przewidywanie zmian i zapotrzebowania na nowe umiejętności na podstawie potrzeb rynku pracy, ułatwianie zmian ścieżki kariery zawodowej i wspieranie mobilności zawodowej</w:t>
            </w:r>
          </w:p>
        </w:tc>
      </w:tr>
      <w:tr>
        <w:trPr>
          <w:trHeight w:val="150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</w:r>
          </w:p>
        </w:tc>
        <w:tc>
          <w:tcPr>
            <w:tcW w:w="65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(l) Wspieranie integracji społecznej osób zagrożonych ubóstwem lub wykluczeniem społecznym, w tym osób najbardziej potrzebujących</w:t>
            </w:r>
          </w:p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 dzieci</w:t>
            </w:r>
          </w:p>
        </w:tc>
      </w:tr>
      <w:tr>
        <w:trPr>
          <w:trHeight w:val="713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2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EUROPEJSKI FUNDUSZ SPOŁECZNY PLUS</w:t>
            </w:r>
          </w:p>
        </w:tc>
      </w:tr>
      <w:tr>
        <w:trPr>
          <w:trHeight w:val="465" w:hRule="atLeast"/>
        </w:trPr>
        <w:tc>
          <w:tcPr>
            <w:tcW w:w="9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  <w:sz w:val="24"/>
              </w:rPr>
              <w:t>OCENA ZGODNOŚCI PROJEKTU Z LSR</w:t>
            </w:r>
            <w:r>
              <w:rPr>
                <w:rStyle w:val="Zakotwiczenieprzypisudolnego"/>
                <w:rFonts w:ascii="Arial Narrow" w:hAnsi="Arial Narrow"/>
                <w:sz w:val="24"/>
              </w:rPr>
              <w:footnoteReference w:id="2"/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(właściwe zaznaczyć „X”)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09" w:hRule="atLeast"/>
        </w:trPr>
        <w:tc>
          <w:tcPr>
            <w:tcW w:w="9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cs="Arial" w:ascii="Arial Narrow" w:hAnsi="Arial Narrow"/>
                <w:b/>
              </w:rPr>
              <w:t>STWIERDZENIE ZGODNOŚCI lub NIEZGODNOŚCI Z LSR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20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Lp.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Kryterium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TAK</w:t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NIE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Uwagi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387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sz w:val="24"/>
              </w:rPr>
            </w:pPr>
            <w:r>
              <w:rPr>
                <w:rFonts w:cs="Arial" w:ascii="Arial Narrow" w:hAnsi="Arial Narrow"/>
                <w:b/>
                <w:sz w:val="24"/>
              </w:rPr>
              <w:t>A.</w:t>
            </w:r>
          </w:p>
        </w:tc>
        <w:tc>
          <w:tcPr>
            <w:tcW w:w="8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b/>
                <w:b/>
                <w:sz w:val="24"/>
              </w:rPr>
            </w:pPr>
            <w:r>
              <w:rPr>
                <w:rFonts w:cs="Arial" w:ascii="Arial Narrow" w:hAnsi="Arial Narrow"/>
                <w:b/>
                <w:sz w:val="24"/>
              </w:rPr>
              <w:t>KRYTERIA DOSTĘPU OBOWIĄZUJĄCE W RAMACH KONKURSU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22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1.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Czy realizacja projektu przyczyni się do osiągnięcia celu LSR?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 xml:space="preserve">Cel: </w:t>
            </w:r>
            <w:r>
              <w:rPr>
                <w:rFonts w:cs="Arial" w:ascii="Arial Narrow" w:hAnsi="Arial Narrow"/>
                <w:i/>
                <w:sz w:val="20"/>
                <w:szCs w:val="20"/>
              </w:rPr>
              <w:t>(należy wpisać nr i nazwę)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814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2.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Czy projekt jest zgodny z przedsięwzięciem planowanym w ramach LSR?</w:t>
            </w:r>
          </w:p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 xml:space="preserve">Przedsięwzięcie: </w:t>
            </w:r>
            <w:r>
              <w:rPr>
                <w:rFonts w:cs="Arial" w:ascii="Arial Narrow" w:hAnsi="Arial Narrow"/>
                <w:i/>
                <w:sz w:val="20"/>
                <w:szCs w:val="20"/>
              </w:rPr>
              <w:t>(należy wpisać nr i nazwę)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49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3.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Czy projekt objęty grantem przyczyni się do osiąganie zaplanowanych w LSR wskaźników (wskaźników rezultatu i min. 1 wskaźnika produktu)?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4.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rFonts w:eastAsia="Arial" w:cs="Arial" w:ascii="Arial Narrow" w:hAnsi="Arial Narrow"/>
                <w:sz w:val="20"/>
                <w:szCs w:val="20"/>
              </w:rPr>
              <w:t>Czy zadanie opisane we wniosku jest zgodne z zakresem tematycznym, które zostało wskazane w ogłoszeniu o naborze?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5.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rPr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  <w:t>Czy projekt jest skierowany do grup docelowych wskazanych w LSR realizowanego przedsięwzięcia?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6.</w:t>
            </w:r>
          </w:p>
        </w:tc>
        <w:tc>
          <w:tcPr>
            <w:tcW w:w="4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Czy Wnioskodawca prowadzi biuro projektu na obszarze objętym Lokalną Strategią Rozwoju?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  <w:position w:val="0"/>
                <w:sz w:val="22"/>
                <w:sz w:val="22"/>
                <w:vertAlign w:val="baseline"/>
              </w:rPr>
              <w:t xml:space="preserve">7. </w:t>
            </w:r>
          </w:p>
        </w:tc>
        <w:tc>
          <w:tcPr>
            <w:tcW w:w="4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Czy Wnioskodawca zakłada, że pierwszeństwo udziału w projekcie będą miały osoby znajdujące się w niekorzystnej sytuacji tj.: grupa osób doświadczających ubóstwa, wykluczenia społecznego lub dyskryminacji w wielu wymiarach lub zagrożona tymi zjawiskami?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Times New Roman"/>
                <w:kern w:val="0"/>
                <w:lang w:val="pl-PL" w:eastAsia="pl-PL" w:bidi="ar-SA"/>
              </w:rPr>
            </w:pPr>
            <w:r>
              <w:rPr>
                <w:rFonts w:eastAsia="Calibri" w:cs="Times New Roman"/>
                <w:kern w:val="0"/>
                <w:lang w:val="pl-PL" w:eastAsia="pl-PL" w:bidi="ar-SA"/>
              </w:rPr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  <w:t>8</w:t>
            </w:r>
            <w:r>
              <w:rPr>
                <w:rStyle w:val="Zakotwiczenieprzypisudolnego"/>
                <w:rFonts w:cs="Arial" w:ascii="Arial Narrow" w:hAnsi="Arial Narrow"/>
                <w:b/>
                <w:sz w:val="22"/>
                <w:szCs w:val="22"/>
              </w:rPr>
              <w:footnoteReference w:id="3"/>
            </w:r>
            <w:r>
              <w:rPr>
                <w:rFonts w:cs="Arial"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Czy Wnioskodawca  zapewnia, że aktywizacja kulturalna społeczności lokalnych odbywać się będzie z wykorzystaniem placówek edukacyjnych?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sz w:val="22"/>
                <w:szCs w:val="22"/>
              </w:rPr>
            </w:pPr>
            <w:r>
              <w:rPr>
                <w:rFonts w:cs="Arial" w:ascii="Arial Narrow" w:hAnsi="Arial Narrow"/>
                <w:b/>
                <w:sz w:val="22"/>
                <w:szCs w:val="22"/>
              </w:rPr>
              <w:t>9</w:t>
            </w:r>
            <w:r>
              <w:rPr>
                <w:rFonts w:cs="Arial" w:ascii="Arial Narrow" w:hAnsi="Arial Narrow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cs="Arial"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cs="Arial" w:ascii="Arial Narrow" w:hAnsi="Arial Narrow"/>
                <w:color w:val="000000"/>
                <w:sz w:val="20"/>
                <w:szCs w:val="20"/>
              </w:rPr>
              <w:t>C</w:t>
            </w:r>
            <w:r>
              <w:rPr>
                <w:rFonts w:cs="Arial" w:ascii="Arial Narrow" w:hAnsi="Arial Narrow"/>
                <w:b w:val="false"/>
                <w:i w:val="false"/>
                <w:caps w:val="false"/>
                <w:smallCaps w:val="false"/>
                <w:color w:val="2C363A"/>
                <w:spacing w:val="0"/>
                <w:sz w:val="20"/>
                <w:szCs w:val="20"/>
              </w:rPr>
              <w:t>zy Wnioskodawca zapewnia, że część wsparcia dotyczy działań służącym nabyciu przez uczniów kwalifikacji, kompetencji kluczowych, społecznych lub społeczno-emocjonalnych lub umiejętności/kompetencji podstawowych, przekrojowych lub zawodowych.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Style w:val="Annotationreference"/>
                <w:rFonts w:ascii="Arial Narrow" w:hAnsi="Arial Narrow"/>
                <w:b/>
                <w:sz w:val="22"/>
                <w:szCs w:val="22"/>
              </w:rPr>
              <w:t>10</w:t>
            </w:r>
            <w:r>
              <w:rPr>
                <w:rStyle w:val="Annotationreference"/>
                <w:rStyle w:val="Zakotwiczenieprzypisudolnego"/>
                <w:rFonts w:ascii="Arial Narrow" w:hAnsi="Arial Narrow"/>
                <w:b/>
                <w:sz w:val="22"/>
                <w:szCs w:val="22"/>
              </w:rPr>
              <w:footnoteReference w:id="4"/>
            </w:r>
            <w:r>
              <w:rPr>
                <w:rStyle w:val="Annotationreference"/>
                <w:rFonts w:ascii="Arial Narrow" w:hAnsi="Arial Narrow"/>
                <w:b/>
                <w:position w:val="0"/>
                <w:sz w:val="16"/>
                <w:sz w:val="22"/>
                <w:szCs w:val="22"/>
                <w:vertAlign w:val="baseline"/>
              </w:rPr>
              <w:t>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Czy Wnioskodawca zapewnia, że projekt będzie realizowany we współpracy lub partnerstwie z lokalnym ośrodkiem pomocy społecznej?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  <w:r>
              <w:rPr>
                <w:rFonts w:ascii="Arial Narrow" w:hAnsi="Arial Narrow"/>
                <w:b/>
                <w:vertAlign w:val="superscript"/>
              </w:rPr>
              <w:t>3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Czy Wnioskodawca zakłada, że pierwszeństwo udziału w projekcie będą miały osoby: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o znacznym lub umiarkowanym stopniu niepełnosprawności z niepełnosprawnością sprzężoną;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z chorobami psychicznymi;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z niepełnosprawnością intelektualną;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z całościowymi zaburzeniami rozwojowymi (w rozumieniu zgodnym z Międzynarodową Statystyczną Klasyfikacją Chorób i Problemów Zdrowotnych ICD10);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korzystające z programu FE PŻ;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• </w:t>
            </w: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zamieszkujące samotnie?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12</w:t>
            </w:r>
            <w:r>
              <w:rPr>
                <w:rStyle w:val="Zakotwiczenieprzypisudolnego"/>
                <w:rFonts w:ascii="Arial Narrow" w:hAnsi="Arial Narrow"/>
                <w:b/>
              </w:rPr>
              <w:footnoteReference w:id="5"/>
            </w:r>
            <w:r>
              <w:rPr>
                <w:rFonts w:ascii="Arial Narrow" w:hAnsi="Arial Narrow"/>
                <w:b/>
                <w:vertAlign w:val="superscript"/>
              </w:rPr>
              <w:t>.</w:t>
            </w:r>
          </w:p>
        </w:tc>
        <w:tc>
          <w:tcPr>
            <w:tcW w:w="4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 w:ascii="Arial Narrow" w:hAnsi="Arial Narrow"/>
                <w:color w:val="000000"/>
                <w:kern w:val="0"/>
                <w:sz w:val="20"/>
                <w:szCs w:val="20"/>
                <w:lang w:val="pl-PL" w:eastAsia="pl-PL" w:bidi="ar-SA"/>
              </w:rPr>
              <w:t>Czy Wnioskodawca zapewnia, że planowana do realizacji oferta uczenia się jest uzupełniona przez szeroko zakrojone działania związane z dotarciem do grupy docelowej oraz zmotywowaniem jej do skorzystania z pomocy?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  <w:r>
              <w:rPr>
                <w:rFonts w:ascii="Arial Narrow" w:hAnsi="Arial Narrow"/>
                <w:b/>
                <w:vertAlign w:val="superscript"/>
              </w:rPr>
              <w:t>4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Czy Wnioskodawca zapewnia, że wsparcie zaplanowane w projekcie zostanie poprzedzone diagnozą umiejętności uczestników?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  <w:r>
              <w:rPr>
                <w:rFonts w:ascii="Arial Narrow" w:hAnsi="Arial Narrow"/>
                <w:b/>
                <w:vertAlign w:val="superscript"/>
              </w:rPr>
              <w:t>4</w:t>
            </w:r>
            <w:r>
              <w:rPr>
                <w:rFonts w:ascii="Arial Narrow" w:hAnsi="Arial Narrow"/>
                <w:b/>
                <w:vertAlign w:val="superscript"/>
              </w:rPr>
              <w:t>.</w:t>
            </w:r>
          </w:p>
        </w:tc>
        <w:tc>
          <w:tcPr>
            <w:tcW w:w="4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Czy Wnioskodawca zapewnia dopasowane i elastyczne oferty uczenia się, zgodne z przeprowadzoną diagnozą umiejętności uczestników?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/>
                <w:b/>
                <w:b/>
              </w:rPr>
            </w:pPr>
            <w:r>
              <w:rPr>
                <w:rFonts w:ascii="Arial Narrow" w:hAnsi="Arial Narrow"/>
                <w:b/>
              </w:rPr>
              <w:t>15</w:t>
            </w:r>
            <w:r>
              <w:rPr>
                <w:rFonts w:ascii="Arial Narrow" w:hAnsi="Arial Narrow"/>
                <w:b/>
                <w:vertAlign w:val="superscript"/>
              </w:rPr>
              <w:t>4</w:t>
            </w:r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40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Calibri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Czy Wnioskodawca zapewnia skierowanie wsparcia do osób o niskich kwalifikacjach?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  <w:sz w:val="24"/>
              </w:rPr>
            </w:pPr>
            <w:r>
              <w:rPr>
                <w:rFonts w:cs="Arial" w:ascii="Arial Narrow" w:hAnsi="Arial Narrow"/>
                <w:b/>
                <w:sz w:val="24"/>
              </w:rPr>
              <w:t>B.</w:t>
            </w:r>
          </w:p>
        </w:tc>
        <w:tc>
          <w:tcPr>
            <w:tcW w:w="88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b/>
                <w:b/>
                <w:sz w:val="24"/>
              </w:rPr>
            </w:pPr>
            <w:r>
              <w:rPr>
                <w:rFonts w:cs="Arial" w:ascii="Arial Narrow" w:hAnsi="Arial Narrow"/>
                <w:b/>
                <w:sz w:val="24"/>
              </w:rPr>
              <w:t>KRYTERIA HORYZONTALNE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968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1</w:t>
            </w:r>
            <w:r>
              <w:rPr>
                <w:rFonts w:cs="Arial" w:ascii="Arial Narrow" w:hAnsi="Arial Narrow"/>
                <w:b/>
              </w:rPr>
              <w:t>6</w:t>
            </w:r>
            <w:r>
              <w:rPr>
                <w:rFonts w:cs="Arial" w:ascii="Arial Narrow" w:hAnsi="Arial Narrow"/>
                <w:b/>
              </w:rPr>
              <w:t>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Czy projekt objęty grantem jest zgodny z zasadą równości szans i niedyskryminacji, w tym dostępności dla osób z niepełnosprawnościami?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84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1</w:t>
            </w:r>
            <w:r>
              <w:rPr>
                <w:rFonts w:cs="Arial" w:ascii="Arial Narrow" w:hAnsi="Arial Narrow"/>
                <w:b/>
              </w:rPr>
              <w:t>7</w:t>
            </w:r>
            <w:r>
              <w:rPr>
                <w:rFonts w:cs="Arial" w:ascii="Arial Narrow" w:hAnsi="Arial Narrow"/>
                <w:b/>
              </w:rPr>
              <w:t>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Czy projekt objęty grantem jest zgodny z zasadą równości szans kobiet i mężczyzn w oparciu o standard minimum?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06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1</w:t>
            </w:r>
            <w:r>
              <w:rPr>
                <w:rFonts w:cs="Arial" w:ascii="Arial Narrow" w:hAnsi="Arial Narrow"/>
                <w:b/>
              </w:rPr>
              <w:t>8</w:t>
            </w:r>
            <w:r>
              <w:rPr>
                <w:rFonts w:cs="Arial" w:ascii="Arial Narrow" w:hAnsi="Arial Narrow"/>
                <w:b/>
              </w:rPr>
              <w:t>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Czy projekt objęty grantem jest zgodny z zasadą zrównoważonego rozwoju?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06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1</w:t>
            </w:r>
            <w:r>
              <w:rPr>
                <w:rFonts w:cs="Arial" w:ascii="Arial Narrow" w:hAnsi="Arial Narrow"/>
                <w:b/>
              </w:rPr>
              <w:t>9</w:t>
            </w:r>
            <w:r>
              <w:rPr>
                <w:rFonts w:cs="Arial" w:ascii="Arial Narrow" w:hAnsi="Arial Narrow"/>
                <w:b/>
              </w:rPr>
              <w:t>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Czy projekt jest zgodny z Kartą Praw Podstawowych Unii Europejskiej z dnia 7 czerwca 2016 r. w zakresie odnoszącym się do sposobu realizacji i zakresu projektu?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20</w:t>
            </w:r>
            <w:r>
              <w:rPr>
                <w:rFonts w:cs="Arial" w:ascii="Arial Narrow" w:hAnsi="Arial Narrow"/>
                <w:b/>
              </w:rPr>
              <w:t>.</w:t>
            </w:r>
          </w:p>
        </w:tc>
        <w:tc>
          <w:tcPr>
            <w:tcW w:w="4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Czy projekt jest zgodny z Konwencją o Prawach Osób Niepełnosprawnych, sporządzoną w Nowym Jorku dnia 13 grudnia 2006 r.  w zakresie odnoszącym się do sposobu realizacji, zakresu projektu i wnioskodawcy?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340" w:hanging="170"/>
              <w:contextualSpacing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766" w:hRule="atLeast"/>
        </w:trPr>
        <w:tc>
          <w:tcPr>
            <w:tcW w:w="9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WYNIK OCENY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482" w:hRule="atLeast"/>
        </w:trPr>
        <w:tc>
          <w:tcPr>
            <w:tcW w:w="30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 xml:space="preserve">Głosuję za uznaniem projektu objętego grantem za ZGODNY/ NIEZGODNY </w:t>
            </w:r>
            <w:r>
              <w:rPr>
                <w:rFonts w:cs="Arial" w:ascii="Arial Narrow" w:hAnsi="Arial Narrow"/>
                <w:i/>
              </w:rPr>
              <w:t xml:space="preserve">(WŁAŚCIWE zaznaczyć X) </w:t>
            </w:r>
            <w:r>
              <w:rPr>
                <w:rFonts w:cs="Arial" w:ascii="Arial Narrow" w:hAnsi="Arial Narrow"/>
                <w:b/>
              </w:rPr>
              <w:t>z LSR.</w:t>
            </w:r>
            <w:r>
              <w:rPr>
                <w:rStyle w:val="Zakotwiczenieprzypisudolnego"/>
                <w:rFonts w:cs="Arial" w:ascii="Arial Narrow" w:hAnsi="Arial Narrow"/>
                <w:b/>
              </w:rPr>
              <w:footnoteReference w:id="6"/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" w:before="0" w:after="0"/>
              <w:jc w:val="center"/>
              <w:rPr>
                <w:rFonts w:ascii="Arial Narrow" w:hAnsi="Arial Narrow" w:eastAsia="Times New Roman" w:cs="Arial"/>
                <w:b/>
                <w:b/>
              </w:rPr>
            </w:pPr>
            <w:r>
              <w:rPr>
                <w:rFonts w:eastAsia="Times New Roman" w:cs="Arial" w:ascii="Arial Narrow" w:hAnsi="Arial Narrow"/>
                <w:b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eastAsia="Times New Roman" w:cs="Arial"/>
                <w:b/>
                <w:b/>
              </w:rPr>
            </w:pPr>
            <w:r>
              <w:rPr>
                <w:rFonts w:eastAsia="Times New Roman" w:cs="Arial" w:ascii="Arial Narrow" w:hAnsi="Arial Narrow"/>
                <w:b/>
              </w:rPr>
              <w:t>ZGODNY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0" w:before="0" w:after="0"/>
              <w:jc w:val="center"/>
              <w:rPr>
                <w:rFonts w:ascii="Arial Narrow" w:hAnsi="Arial Narrow" w:eastAsia="Times New Roman" w:cs="Arial"/>
                <w:b/>
                <w:b/>
              </w:rPr>
            </w:pPr>
            <w:r>
              <w:rPr>
                <w:rFonts w:eastAsia="Times New Roman" w:cs="Arial" w:ascii="Arial Narrow" w:hAnsi="Arial Narrow"/>
                <w:b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 w:eastAsia="Times New Roman" w:cs="Arial"/>
                <w:b/>
                <w:b/>
              </w:rPr>
            </w:pPr>
            <w:r>
              <w:rPr>
                <w:rFonts w:eastAsia="Times New Roman" w:cs="Arial" w:ascii="Arial Narrow" w:hAnsi="Arial Narrow"/>
                <w:b/>
              </w:rPr>
              <w:t>NIEZGODNY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79" w:hRule="atLeast"/>
        </w:trPr>
        <w:tc>
          <w:tcPr>
            <w:tcW w:w="305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280" w:hRule="atLeast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Skład Zespołu oceniającego (imię i nazwisko oceniającego, tj. Członka Rady LGD)</w:t>
            </w:r>
          </w:p>
        </w:tc>
        <w:tc>
          <w:tcPr>
            <w:tcW w:w="6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</w:r>
          </w:p>
          <w:p>
            <w:pPr>
              <w:pStyle w:val="Normal"/>
              <w:widowControl w:val="false"/>
              <w:spacing w:lineRule="auto" w:line="480" w:before="0" w:after="0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 xml:space="preserve">1. </w:t>
            </w:r>
            <w:r>
              <w:rPr>
                <w:rFonts w:cs="Arial" w:ascii="Arial Narrow" w:hAnsi="Arial Narrow"/>
              </w:rPr>
              <w:t>……………………………………………..</w:t>
            </w:r>
          </w:p>
          <w:p>
            <w:pPr>
              <w:pStyle w:val="Normal"/>
              <w:widowControl w:val="false"/>
              <w:spacing w:lineRule="auto" w:line="480" w:before="0" w:after="0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 xml:space="preserve">2. </w:t>
            </w:r>
            <w:r>
              <w:rPr>
                <w:rFonts w:cs="Arial" w:ascii="Arial Narrow" w:hAnsi="Arial Narrow"/>
              </w:rPr>
              <w:t>……………………………………………..</w:t>
            </w:r>
          </w:p>
          <w:p>
            <w:pPr>
              <w:pStyle w:val="Normal"/>
              <w:widowControl w:val="false"/>
              <w:spacing w:lineRule="auto" w:line="480" w:before="0" w:after="0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 xml:space="preserve">3. </w:t>
            </w:r>
            <w:r>
              <w:rPr>
                <w:rFonts w:cs="Arial" w:ascii="Arial Narrow" w:hAnsi="Arial Narrow"/>
              </w:rPr>
              <w:t>……………………………………………..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611" w:hRule="atLeast"/>
        </w:trPr>
        <w:tc>
          <w:tcPr>
            <w:tcW w:w="9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cs="Arial"/>
                <w:b/>
                <w:b/>
              </w:rPr>
            </w:pPr>
            <w:r>
              <w:rPr>
                <w:rFonts w:cs="Arial" w:ascii="Arial Narrow" w:hAnsi="Arial Narrow"/>
                <w:b/>
              </w:rPr>
              <w:t>Uzasadnienie zgodności/niezgodności z LSR: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08" w:hRule="atLeast"/>
        </w:trPr>
        <w:tc>
          <w:tcPr>
            <w:tcW w:w="95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</w:rPr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8" w:hRule="atLeast"/>
        </w:trPr>
        <w:tc>
          <w:tcPr>
            <w:tcW w:w="3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i/>
                <w:sz w:val="20"/>
                <w:szCs w:val="20"/>
              </w:rPr>
              <w:t>(Miejscowość)</w:t>
            </w:r>
          </w:p>
        </w:tc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i/>
                <w:sz w:val="20"/>
                <w:szCs w:val="20"/>
              </w:rPr>
              <w:t>(Data)</w:t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rPr>
                <w:rFonts w:cs="Arial"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</w:rPr>
            </w:pPr>
            <w:r>
              <w:rPr>
                <w:rFonts w:cs="Arial" w:ascii="Arial Narrow" w:hAnsi="Arial Narrow"/>
                <w:i/>
                <w:sz w:val="16"/>
                <w:szCs w:val="20"/>
              </w:rPr>
              <w:t>(Podpis Członka Rady LGD)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56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2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2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rPr>
                <w:rFonts w:cs="Arial" w:ascii="Arial Narrow" w:hAnsi="Arial Narrow"/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i/>
                <w:i/>
                <w:sz w:val="20"/>
                <w:szCs w:val="20"/>
              </w:rPr>
            </w:pPr>
            <w:r>
              <w:rPr>
                <w:rFonts w:cs="Arial" w:ascii="Arial Narrow" w:hAnsi="Arial Narrow"/>
                <w:i/>
                <w:sz w:val="16"/>
                <w:szCs w:val="20"/>
              </w:rPr>
              <w:t>(Podpis Członka Rady LGD)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256" w:hRule="atLeast"/>
        </w:trPr>
        <w:tc>
          <w:tcPr>
            <w:tcW w:w="4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23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4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2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139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4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sz w:val="20"/>
                <w:szCs w:val="20"/>
              </w:rPr>
            </w:r>
          </w:p>
        </w:tc>
        <w:tc>
          <w:tcPr>
            <w:tcW w:w="3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cs="Arial" w:ascii="Arial Narrow" w:hAnsi="Arial Narrow"/>
                <w:i/>
                <w:sz w:val="16"/>
                <w:szCs w:val="20"/>
              </w:rPr>
              <w:t>(Podpis Członka Rady LGD)</w:t>
            </w:r>
          </w:p>
        </w:tc>
        <w:tc>
          <w:tcPr>
            <w:tcW w:w="439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 Narrow" w:hAnsi="Arial Narrow"/>
          <w:b/>
          <w:b/>
          <w:szCs w:val="20"/>
        </w:rPr>
      </w:pPr>
      <w:r>
        <w:rPr>
          <w:rFonts w:ascii="Arial Narrow" w:hAnsi="Arial Narrow"/>
          <w:b/>
          <w:szCs w:val="20"/>
          <w:u w:val="single"/>
        </w:rPr>
        <w:t>UWAGA</w:t>
      </w:r>
      <w:r>
        <w:rPr>
          <w:rFonts w:ascii="Arial Narrow" w:hAnsi="Arial Narrow"/>
          <w:b/>
          <w:szCs w:val="20"/>
        </w:rPr>
        <w:t xml:space="preserve">: </w:t>
      </w:r>
    </w:p>
    <w:p>
      <w:pPr>
        <w:pStyle w:val="Normal"/>
        <w:spacing w:lineRule="auto" w:line="240" w:before="0" w:after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Przez projekt zgodny z LSR rozumie się projekt objęty grantem, który:</w:t>
      </w:r>
    </w:p>
    <w:p>
      <w:pPr>
        <w:pStyle w:val="Normal"/>
        <w:spacing w:lineRule="auto" w:line="240" w:before="0" w:after="0"/>
        <w:ind w:left="284" w:hang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1) zakłada realizację celów LSR, przez osiąganie zaplanowanych w LSR wskaźników;</w:t>
      </w:r>
    </w:p>
    <w:p>
      <w:pPr>
        <w:pStyle w:val="Normal"/>
        <w:spacing w:lineRule="auto" w:line="240" w:before="0" w:after="0"/>
        <w:ind w:left="284" w:hang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2) jest zgodny z programem, w ramach którego jest planowana realizacja tego projektu, w tym z warunkami udzielania wsparcia obowiązującymi w ramach danego naboru oraz wskazano formę wsparcia w ramach danego naboru; </w:t>
      </w:r>
    </w:p>
    <w:p>
      <w:pPr>
        <w:pStyle w:val="Normal"/>
        <w:spacing w:lineRule="auto" w:line="240" w:before="0" w:after="0"/>
        <w:ind w:left="284" w:hang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3) jest zgodny z zakresem projektu grantowego wskazanym w ogłoszeniu naboru  wniosków,</w:t>
      </w:r>
    </w:p>
    <w:p>
      <w:pPr>
        <w:pStyle w:val="Normal"/>
        <w:spacing w:lineRule="auto" w:line="240" w:before="0" w:after="0"/>
        <w:ind w:left="284" w:hanging="0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4) jest objęty wnioskiem o powierzenie grantu, który został złożony w sposób w miejscu i terminie wskazanym</w:t>
      </w:r>
    </w:p>
    <w:p>
      <w:pPr>
        <w:pStyle w:val="Normal"/>
        <w:spacing w:lineRule="auto" w:line="240" w:before="0" w:after="0"/>
        <w:ind w:left="284" w:hanging="0"/>
        <w:rPr>
          <w:rFonts w:ascii="Arial Narrow" w:hAnsi="Arial Narrow"/>
          <w:sz w:val="24"/>
          <w:szCs w:val="20"/>
        </w:rPr>
      </w:pPr>
      <w:r>
        <w:rPr>
          <w:rFonts w:ascii="Arial Narrow" w:hAnsi="Arial Narrow"/>
          <w:szCs w:val="20"/>
        </w:rPr>
        <w:t>w ogłoszeniu</w:t>
      </w:r>
      <w:r>
        <w:rPr>
          <w:rFonts w:ascii="Arial Narrow" w:hAnsi="Arial Narrow"/>
          <w:sz w:val="24"/>
          <w:szCs w:val="20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b/>
          <w:b/>
          <w:sz w:val="20"/>
          <w:szCs w:val="24"/>
        </w:rPr>
      </w:pPr>
      <w:r>
        <w:rPr>
          <w:rFonts w:ascii="Arial Narrow" w:hAnsi="Arial Narrow"/>
          <w:b/>
          <w:sz w:val="20"/>
          <w:szCs w:val="24"/>
        </w:rPr>
        <w:t>INSTRUKCJA WYPEŁNIANIA KARTY</w:t>
      </w:r>
      <w:r>
        <w:rPr>
          <w:rStyle w:val="Zakotwiczenieprzypisudolnego"/>
          <w:rFonts w:ascii="Arial Narrow" w:hAnsi="Arial Narrow"/>
          <w:b/>
          <w:sz w:val="20"/>
          <w:szCs w:val="24"/>
        </w:rPr>
        <w:footnoteReference w:id="7"/>
      </w:r>
      <w:r>
        <w:rPr>
          <w:rFonts w:ascii="Arial Narrow" w:hAnsi="Arial Narrow"/>
          <w:b/>
          <w:sz w:val="20"/>
          <w:szCs w:val="24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Przed wypełnieniem karty należy zapoznać się z procedurą wyboru i oceny opisaną w dokumencie pn. </w:t>
      </w:r>
      <w:r>
        <w:rPr>
          <w:rFonts w:ascii="Arial Narrow" w:hAnsi="Arial Narrow"/>
          <w:i/>
          <w:sz w:val="20"/>
          <w:szCs w:val="24"/>
        </w:rPr>
        <w:t xml:space="preserve">Procedury wyboru i oceny grantobiorców w ramach projektów grantowych wraz z opisem sposobu rozliczania grantów, monitorowania i kontroli </w:t>
      </w:r>
      <w:r>
        <w:rPr>
          <w:rFonts w:ascii="Arial Narrow" w:hAnsi="Arial Narrow"/>
          <w:sz w:val="20"/>
          <w:szCs w:val="24"/>
        </w:rPr>
        <w:t>oraz z</w:t>
      </w:r>
      <w:r>
        <w:rPr>
          <w:rFonts w:ascii="Arial Narrow" w:hAnsi="Arial Narrow"/>
          <w:i/>
          <w:sz w:val="20"/>
          <w:szCs w:val="24"/>
        </w:rPr>
        <w:t xml:space="preserve"> Regulaminem Rady Stowarzyszenia LGD BD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Przed wypełnieniem karty należy sprawdzić, czy karta zawiera pieczęć LGD.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Głos oddany przez Członka Rady LGD, w formie wypełnionej Karty oceny zgodności projektu z LSR, jest nieważny, jeżeli zachodzi, co najmniej jedna z poniższych okoliczności: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na karcie brakuje nazwiska i imienia i/lub podpisu członka Rady LGD,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na karcie brakuje informacji pozwalających zidentyfikować projekt, którego dotyczy ocena (numeru wniosku o dofinansowanie/nazwy wnioskodawcy, tytułu projektu).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Karta winna zostać wypełniona czytelnie piórem, długopisem lub cienkopisem.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Znaki „X” winny być postawione w polu przeznaczonego na to kwadratu.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Wszelkie zmiany nanosi się poprzez skreślenie i parafowanie (nie należy używać korektora).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18" w:right="1418" w:gutter="0" w:header="567" w:top="1701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98289536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>
    <w:pPr>
      <w:pStyle w:val="Stopka"/>
      <w:rPr>
        <w:vertAlign w:val="superscript"/>
      </w:rPr>
    </w:pPr>
    <w:r>
      <w:rPr>
        <w:vertAlign w:val="superscrip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spacing w:lineRule="auto" w:line="240" w:before="0" w:after="0"/>
        <w:jc w:val="both"/>
        <w:rPr>
          <w:rFonts w:ascii="Arial Narrow" w:hAnsi="Arial Narrow"/>
          <w:sz w:val="14"/>
          <w:szCs w:val="14"/>
        </w:rPr>
      </w:pPr>
      <w:r>
        <w:rPr>
          <w:rStyle w:val="Znakiprzypiswdolnych"/>
        </w:rPr>
        <w:footnoteRef/>
      </w:r>
      <w:r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 xml:space="preserve">Odpowiedzi na pytania Członkowie Rady LGD formułują posiłkując się złożonym </w:t>
      </w:r>
      <w:r>
        <w:rPr>
          <w:rFonts w:ascii="Arial Narrow" w:hAnsi="Arial Narrow"/>
          <w:b/>
          <w:sz w:val="14"/>
          <w:szCs w:val="14"/>
        </w:rPr>
        <w:t>Wnioskiem o powierzenie grantu</w:t>
      </w:r>
      <w:r>
        <w:rPr>
          <w:rFonts w:ascii="Arial Narrow" w:hAnsi="Arial Narrow"/>
          <w:sz w:val="14"/>
          <w:szCs w:val="14"/>
        </w:rPr>
        <w:t xml:space="preserve"> oraz  </w:t>
      </w:r>
      <w:r>
        <w:rPr>
          <w:rFonts w:ascii="Arial Narrow" w:hAnsi="Arial Narrow"/>
          <w:b/>
          <w:sz w:val="14"/>
          <w:szCs w:val="14"/>
        </w:rPr>
        <w:t xml:space="preserve">Kartą weryfikacji wstępnej wniosku </w:t>
      </w:r>
      <w:r>
        <w:rPr>
          <w:rFonts w:ascii="Arial Narrow" w:hAnsi="Arial Narrow"/>
          <w:sz w:val="14"/>
          <w:szCs w:val="14"/>
        </w:rPr>
        <w:t>sporządzoną przez pracownika biura LGD. Zaznaczenie jednej odpowiedzi „NIE” oznacza niezgodność projektu objętego grantem z LSR.</w:t>
      </w:r>
    </w:p>
    <w:p>
      <w:pPr>
        <w:pStyle w:val="Przypisdolny"/>
        <w:widowControl w:val="false"/>
        <w:spacing w:lineRule="auto" w:line="240" w:before="0" w:after="0"/>
        <w:jc w:val="both"/>
        <w:rPr>
          <w:sz w:val="22"/>
          <w:vertAlign w:val="superscript"/>
        </w:rPr>
      </w:pPr>
      <w:r>
        <w:rPr>
          <w:sz w:val="22"/>
          <w:vertAlign w:val="superscript"/>
        </w:rPr>
      </w:r>
    </w:p>
    <w:p>
      <w:pPr>
        <w:pStyle w:val="Przypisdolny"/>
        <w:widowControl w:val="false"/>
        <w:spacing w:lineRule="auto" w:line="240" w:before="0" w:after="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Przypisdolny"/>
        <w:widowControl w:val="false"/>
        <w:spacing w:lineRule="auto" w:line="240" w:before="0" w:after="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Przypisdolny"/>
        <w:widowControl w:val="false"/>
        <w:spacing w:lineRule="auto" w:line="240" w:before="0" w:after="0"/>
        <w:jc w:val="both"/>
        <w:rPr>
          <w:position w:val="0"/>
          <w:sz w:val="22"/>
          <w:sz w:val="22"/>
          <w:vertAlign w:val="baseline"/>
        </w:rPr>
      </w:pPr>
      <w:r>
        <w:rPr>
          <w:position w:val="0"/>
          <w:sz w:val="22"/>
          <w:sz w:val="22"/>
          <w:vertAlign w:val="baseline"/>
        </w:rPr>
      </w:r>
    </w:p>
    <w:p>
      <w:pPr>
        <w:pStyle w:val="Przypisdolny"/>
        <w:widowControl w:val="false"/>
        <w:spacing w:lineRule="auto" w:line="240" w:before="0" w:after="0"/>
        <w:jc w:val="both"/>
        <w:rPr>
          <w:position w:val="0"/>
          <w:sz w:val="22"/>
          <w:sz w:val="22"/>
          <w:vertAlign w:val="baseline"/>
        </w:rPr>
      </w:pPr>
      <w:r>
        <w:rPr/>
      </w:r>
    </w:p>
  </w:footnote>
  <w:footnote w:id="3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Dotyczy tylko celu f</w:t>
      </w:r>
    </w:p>
  </w:footnote>
  <w:footnote w:id="4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Dotyczy tylko celu l</w:t>
      </w:r>
    </w:p>
  </w:footnote>
  <w:footnote w:id="5">
    <w:p>
      <w:pPr>
        <w:pStyle w:val="Przypisdolny"/>
        <w:spacing w:before="0" w:after="20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Dotyczy tylko celu g</w:t>
      </w:r>
    </w:p>
  </w:footnote>
  <w:footnote w:id="6">
    <w:p>
      <w:pPr>
        <w:pStyle w:val="Przypisdolny"/>
        <w:widowControl w:val="false"/>
        <w:spacing w:lineRule="auto" w:line="240" w:before="0" w:after="0"/>
        <w:jc w:val="both"/>
        <w:rPr>
          <w:rFonts w:ascii="Arial Narrow" w:hAnsi="Arial Narrow"/>
        </w:rPr>
      </w:pPr>
      <w:r>
        <w:rPr>
          <w:rStyle w:val="Znakiprzypiswdolnych"/>
        </w:rPr>
        <w:footnoteRef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6"/>
        </w:rPr>
        <w:t>Projekt objęty grantem niezgodny z LSR nie podlega dalszej ocenie i wyborowi.</w:t>
      </w:r>
    </w:p>
  </w:footnote>
  <w:footnote w:id="7">
    <w:p>
      <w:pPr>
        <w:pStyle w:val="Przypisdolny"/>
        <w:widowControl w:val="false"/>
        <w:spacing w:before="0" w:after="200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Punkty od 2 do 6 dotyczą sytuacji, gdy karta uzupełniana jest w formie papierowej.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546735"/>
          <wp:effectExtent l="0" t="0" r="0" b="0"/>
          <wp:docPr id="2" name="Obraz2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3">
    <w:lvl w:ilvl="0">
      <w:start w:val="1"/>
      <w:numFmt w:val="bullet"/>
      <w:lvlText w:val="q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q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e688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semiHidden/>
    <w:qFormat/>
    <w:rsid w:val="00484175"/>
    <w:rPr/>
  </w:style>
  <w:style w:type="character" w:styleId="StopkaZnak" w:customStyle="1">
    <w:name w:val="Stopka Znak"/>
    <w:basedOn w:val="DefaultParagraphFont"/>
    <w:uiPriority w:val="99"/>
    <w:qFormat/>
    <w:rsid w:val="00484175"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8f222b"/>
    <w:rPr>
      <w:rFonts w:ascii="Calibri" w:hAnsi="Calibri" w:eastAsia="Calibri" w:cs="Times New Roman"/>
      <w:sz w:val="20"/>
      <w:szCs w:val="20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a1910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5e7970"/>
    <w:rPr>
      <w:sz w:val="16"/>
      <w:szCs w:val="16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722de"/>
    <w:rPr>
      <w:rFonts w:ascii="Tahoma" w:hAnsi="Tahoma" w:cs="Tahoma"/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8c06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8c06cb"/>
    <w:rPr>
      <w:b/>
      <w:bCs/>
      <w:sz w:val="20"/>
      <w:szCs w:val="20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unhideWhenUsed/>
    <w:rsid w:val="004841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8417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8f222b"/>
    <w:pPr/>
    <w:rPr>
      <w:rFonts w:ascii="Calibri" w:hAnsi="Calibri" w:eastAsia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b60a7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Spacing">
    <w:name w:val="No Spacing"/>
    <w:uiPriority w:val="1"/>
    <w:qFormat/>
    <w:rsid w:val="005e797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722d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c06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c06cb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6754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11156a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b60a7"/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5C0C2-392B-482E-984C-77AD61B29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LibreOffice/7.3.0.3$Windows_X86_64 LibreOffice_project/0f246aa12d0eee4a0f7adcefbf7c878fc2238db3</Application>
  <AppVersion>15.0000</AppVersion>
  <Pages>5</Pages>
  <Words>1067</Words>
  <Characters>6574</Characters>
  <CharactersWithSpaces>7481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2024-04-08T14:01:00Z</dcterms:created>
  <dc:creator>urszula.mroz</dc:creator>
  <dc:description/>
  <dc:language>pl-PL</dc:language>
  <cp:lastModifiedBy/>
  <cp:lastPrinted>2024-12-04T12:31:39Z</cp:lastPrinted>
  <dcterms:modified xsi:type="dcterms:W3CDTF">2025-02-07T13:26:42Z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